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B249" w14:textId="77777777" w:rsidR="00EE46B6" w:rsidRPr="00686BB5" w:rsidRDefault="00EE46B6" w:rsidP="008D4EDF">
      <w:pPr>
        <w:pStyle w:val="Heading2"/>
        <w:ind w:leftChars="0" w:left="0"/>
        <w:rPr>
          <w:rFonts w:ascii="Times New Roman" w:hAnsi="Times New Roman" w:cs="Times New Roman"/>
          <w:b/>
          <w:color w:val="000000"/>
          <w:sz w:val="37"/>
          <w:szCs w:val="37"/>
        </w:rPr>
      </w:pPr>
      <w:bookmarkStart w:id="0" w:name="_GoBack"/>
      <w:bookmarkEnd w:id="0"/>
      <w:r w:rsidRPr="00686BB5">
        <w:rPr>
          <w:rFonts w:ascii="Times New Roman" w:hAnsi="Times New Roman" w:cs="Times New Roman"/>
          <w:b/>
          <w:color w:val="000000"/>
          <w:sz w:val="37"/>
          <w:szCs w:val="37"/>
        </w:rPr>
        <w:t>AUSTRALIAN WOOL INDUSTRIES SECRETARIAT INC</w:t>
      </w:r>
    </w:p>
    <w:p w14:paraId="58C48AB0" w14:textId="77777777" w:rsidR="00EE46B6" w:rsidRPr="00686BB5" w:rsidRDefault="00EE46B6" w:rsidP="00EE46B6">
      <w:pPr>
        <w:pBdr>
          <w:top w:val="single" w:sz="12" w:space="1" w:color="auto"/>
        </w:pBd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870977" wp14:editId="4083077B">
                <wp:simplePos x="0" y="0"/>
                <wp:positionH relativeFrom="column">
                  <wp:posOffset>1502410</wp:posOffset>
                </wp:positionH>
                <wp:positionV relativeFrom="paragraph">
                  <wp:posOffset>127635</wp:posOffset>
                </wp:positionV>
                <wp:extent cx="2857500" cy="571500"/>
                <wp:effectExtent l="0" t="0" r="19050" b="1905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346"/>
                              <w:gridCol w:w="1390"/>
                            </w:tblGrid>
                            <w:tr w:rsidR="00E40162" w14:paraId="5553B25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14:paraId="6345CDDC" w14:textId="77777777" w:rsidR="00E40162" w:rsidRDefault="00E40162" w:rsidP="00914347">
                                  <w:pPr>
                                    <w:ind w:leftChars="0" w:left="0"/>
                                  </w:pPr>
                                  <w:r>
                                    <w:rPr>
                                      <w:i/>
                                      <w:noProof/>
                                      <w:sz w:val="56"/>
                                    </w:rPr>
                                    <w:drawing>
                                      <wp:inline distT="0" distB="0" distL="0" distR="0" wp14:anchorId="540BFEF5" wp14:editId="6B40D1E5">
                                        <wp:extent cx="600075" cy="5048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F74B37" w14:textId="77777777" w:rsidR="00E40162" w:rsidRDefault="00E40162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C136AD" wp14:editId="7F5B67AE">
                                        <wp:extent cx="514350" cy="4476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50D2BBD" w14:textId="77777777" w:rsidR="00E40162" w:rsidRDefault="00E40162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A5806F" wp14:editId="183D16D7">
                                        <wp:extent cx="600075" cy="49530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6ECEAA1" w14:textId="77777777" w:rsidR="00E40162" w:rsidRDefault="00E40162" w:rsidP="00EE46B6">
                            <w:pPr>
                              <w:ind w:left="3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7097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18.3pt;margin-top:10.05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" o:allowincell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346"/>
                        <w:gridCol w:w="1390"/>
                      </w:tblGrid>
                      <w:tr w:rsidR="00E40162" w14:paraId="5553B253" w14:textId="77777777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14:paraId="6345CDDC" w14:textId="77777777" w:rsidR="00E40162" w:rsidRDefault="00E40162" w:rsidP="00914347">
                            <w:pPr>
                              <w:ind w:leftChars="0" w:left="0"/>
                            </w:pPr>
                            <w:r>
                              <w:rPr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 wp14:anchorId="540BFEF5" wp14:editId="6B40D1E5">
                                  <wp:extent cx="600075" cy="504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F74B37" w14:textId="77777777" w:rsidR="00E40162" w:rsidRDefault="00E40162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136AD" wp14:editId="7F5B67AE">
                                  <wp:extent cx="514350" cy="447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50D2BBD" w14:textId="77777777" w:rsidR="00E40162" w:rsidRDefault="00E40162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5806F" wp14:editId="183D16D7">
                                  <wp:extent cx="600075" cy="495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6ECEAA1" w14:textId="77777777" w:rsidR="00E40162" w:rsidRDefault="00E40162" w:rsidP="00EE46B6">
                      <w:pPr>
                        <w:ind w:left="342"/>
                      </w:pPr>
                    </w:p>
                  </w:txbxContent>
                </v:textbox>
              </v:shape>
            </w:pict>
          </mc:Fallback>
        </mc:AlternateContent>
      </w:r>
      <w:r w:rsidRPr="00686BB5">
        <w:rPr>
          <w:rFonts w:cs="Arial"/>
          <w:color w:val="000000"/>
          <w:sz w:val="18"/>
          <w:szCs w:val="24"/>
        </w:rPr>
        <w:t>Unit 9, 42 - 46 Vella Drive</w:t>
      </w:r>
      <w:r w:rsidRPr="00686BB5">
        <w:rPr>
          <w:rFonts w:cs="Arial"/>
          <w:color w:val="000000"/>
          <w:sz w:val="18"/>
          <w:szCs w:val="24"/>
        </w:rPr>
        <w:tab/>
        <w:t>Email:  awis@woolindustries.org</w:t>
      </w:r>
    </w:p>
    <w:p w14:paraId="070958A2" w14:textId="77777777" w:rsidR="00EE46B6" w:rsidRPr="00686BB5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rFonts w:cs="Arial"/>
          <w:color w:val="000000"/>
          <w:sz w:val="18"/>
          <w:szCs w:val="24"/>
        </w:rPr>
        <w:t>Sunshine West Vic 3020</w:t>
      </w:r>
      <w:r w:rsidRPr="00686BB5">
        <w:rPr>
          <w:rFonts w:cs="Arial"/>
          <w:color w:val="000000"/>
          <w:sz w:val="18"/>
          <w:szCs w:val="24"/>
        </w:rPr>
        <w:tab/>
        <w:t>Web:  www.woolindustries.org</w:t>
      </w:r>
    </w:p>
    <w:p w14:paraId="0C99F866" w14:textId="77777777" w:rsidR="00EE46B6" w:rsidRPr="00686BB5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rFonts w:cs="Arial"/>
          <w:color w:val="000000"/>
          <w:sz w:val="18"/>
          <w:szCs w:val="24"/>
        </w:rPr>
        <w:t>Australia</w:t>
      </w:r>
      <w:r w:rsidRPr="00686BB5">
        <w:rPr>
          <w:rFonts w:cs="Arial"/>
          <w:color w:val="000000"/>
          <w:sz w:val="18"/>
          <w:szCs w:val="24"/>
        </w:rPr>
        <w:tab/>
        <w:t>ABN:  30 454 304 967</w:t>
      </w:r>
    </w:p>
    <w:p w14:paraId="09DB27B7" w14:textId="77777777" w:rsidR="00EE46B6" w:rsidRPr="00686BB5" w:rsidRDefault="00EE46B6" w:rsidP="00EE46B6">
      <w:pPr>
        <w:tabs>
          <w:tab w:val="left" w:pos="450"/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rFonts w:cs="Arial"/>
          <w:color w:val="000000"/>
          <w:sz w:val="18"/>
          <w:szCs w:val="24"/>
        </w:rPr>
        <w:t>Tel:</w:t>
      </w:r>
      <w:r w:rsidRPr="00686BB5">
        <w:rPr>
          <w:rFonts w:cs="Arial"/>
          <w:color w:val="000000"/>
          <w:sz w:val="18"/>
          <w:szCs w:val="24"/>
        </w:rPr>
        <w:tab/>
        <w:t xml:space="preserve">03 </w:t>
      </w:r>
      <w:r w:rsidRPr="00686BB5">
        <w:rPr>
          <w:color w:val="000000"/>
          <w:sz w:val="18"/>
          <w:szCs w:val="18"/>
        </w:rPr>
        <w:t>9311 0103</w:t>
      </w:r>
      <w:r w:rsidRPr="00686BB5">
        <w:rPr>
          <w:rFonts w:cs="Arial"/>
          <w:color w:val="000000"/>
          <w:sz w:val="18"/>
          <w:szCs w:val="24"/>
        </w:rPr>
        <w:tab/>
        <w:t>Reg No:  A0041776E</w:t>
      </w:r>
    </w:p>
    <w:p w14:paraId="378F55F9" w14:textId="77777777" w:rsidR="00EE46B6" w:rsidRPr="00686BB5" w:rsidRDefault="00EE46B6" w:rsidP="00EE46B6">
      <w:pPr>
        <w:tabs>
          <w:tab w:val="left" w:pos="450"/>
          <w:tab w:val="left" w:pos="2070"/>
          <w:tab w:val="right" w:pos="9639"/>
        </w:tabs>
        <w:spacing w:before="20" w:after="0"/>
        <w:ind w:leftChars="0" w:left="181" w:hanging="181"/>
        <w:jc w:val="left"/>
        <w:rPr>
          <w:rFonts w:cs="Arial"/>
          <w:color w:val="000000"/>
          <w:sz w:val="17"/>
          <w:szCs w:val="24"/>
        </w:rPr>
      </w:pPr>
      <w:r w:rsidRPr="00686BB5">
        <w:rPr>
          <w:rFonts w:cs="Arial"/>
          <w:color w:val="000000"/>
          <w:sz w:val="18"/>
          <w:szCs w:val="24"/>
        </w:rPr>
        <w:t>Fax:</w:t>
      </w:r>
      <w:r w:rsidRPr="00686BB5">
        <w:rPr>
          <w:rFonts w:cs="Arial"/>
          <w:color w:val="000000"/>
          <w:sz w:val="18"/>
          <w:szCs w:val="24"/>
        </w:rPr>
        <w:tab/>
        <w:t xml:space="preserve">03 </w:t>
      </w:r>
      <w:r w:rsidRPr="00686BB5">
        <w:rPr>
          <w:color w:val="000000"/>
          <w:sz w:val="18"/>
          <w:szCs w:val="18"/>
        </w:rPr>
        <w:t>9311 0138</w:t>
      </w:r>
    </w:p>
    <w:p w14:paraId="10E1F7AB" w14:textId="77777777" w:rsidR="00EE46B6" w:rsidRPr="00686BB5" w:rsidRDefault="00EE46B6" w:rsidP="00EE46B6">
      <w:pPr>
        <w:keepNext/>
        <w:tabs>
          <w:tab w:val="left" w:pos="7230"/>
          <w:tab w:val="right" w:pos="9498"/>
        </w:tabs>
        <w:spacing w:after="0"/>
        <w:ind w:leftChars="0"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686BB5">
        <w:rPr>
          <w:b/>
          <w:bCs/>
          <w:color w:val="000000"/>
          <w:sz w:val="28"/>
          <w:szCs w:val="28"/>
        </w:rPr>
        <w:t>AWIS WOOL MARKET REVIEW</w:t>
      </w:r>
    </w:p>
    <w:p w14:paraId="47E7162A" w14:textId="30A5398C" w:rsidR="00EE46B6" w:rsidRPr="00686BB5" w:rsidRDefault="00EE46B6" w:rsidP="00EE46B6">
      <w:pPr>
        <w:pStyle w:val="Heading3"/>
        <w:tabs>
          <w:tab w:val="left" w:pos="2670"/>
          <w:tab w:val="center" w:pos="4822"/>
        </w:tabs>
        <w:spacing w:after="0"/>
        <w:ind w:leftChars="0" w:left="0"/>
        <w:rPr>
          <w:b w:val="0"/>
          <w:color w:val="000000"/>
          <w:sz w:val="21"/>
          <w:szCs w:val="21"/>
        </w:rPr>
      </w:pPr>
      <w:r w:rsidRPr="00686BB5">
        <w:rPr>
          <w:color w:val="000000"/>
          <w:sz w:val="21"/>
          <w:szCs w:val="21"/>
        </w:rPr>
        <w:t xml:space="preserve">Week Ending </w:t>
      </w:r>
      <w:r w:rsidR="004A3EA4" w:rsidRPr="00686BB5">
        <w:rPr>
          <w:color w:val="000000"/>
          <w:sz w:val="21"/>
          <w:szCs w:val="21"/>
        </w:rPr>
        <w:t>30 March 2018</w:t>
      </w:r>
      <w:r w:rsidRPr="00686BB5">
        <w:rPr>
          <w:color w:val="000000"/>
          <w:sz w:val="21"/>
          <w:szCs w:val="21"/>
        </w:rPr>
        <w:t xml:space="preserve"> </w:t>
      </w:r>
      <w:r w:rsidR="008D7450" w:rsidRPr="00686BB5">
        <w:rPr>
          <w:color w:val="000000"/>
          <w:sz w:val="21"/>
          <w:szCs w:val="21"/>
        </w:rPr>
        <w:t>(Week 39)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EE46B6" w:rsidRPr="00686BB5" w14:paraId="76CFBF6D" w14:textId="77777777" w:rsidTr="00914347">
        <w:trPr>
          <w:trHeight w:val="11339"/>
          <w:jc w:val="center"/>
        </w:trPr>
        <w:tc>
          <w:tcPr>
            <w:tcW w:w="10260" w:type="dxa"/>
          </w:tcPr>
          <w:p w14:paraId="526D5BE1" w14:textId="4EA29A54" w:rsidR="008D7450" w:rsidRPr="00686BB5" w:rsidRDefault="008D7450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>The AWEX EMI finished at 1772¢, 6¢ lower (-0.3%) in Australian currency and 14¢ lower (-1.0%) in US currency at sales in Sydney, Melbourne and Fremantle this week.</w:t>
            </w:r>
          </w:p>
          <w:p w14:paraId="001FB680" w14:textId="2A4403B3" w:rsidR="008D7450" w:rsidRPr="00686BB5" w:rsidRDefault="008D7450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>44,841 bales were on offer nationally, compared with 38,219 bales last sale.  7.8% of the offering was passed in</w:t>
            </w:r>
            <w:r w:rsidR="00B03420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, </w:t>
            </w:r>
            <w:r w:rsidR="00D76F18" w:rsidRPr="00686BB5">
              <w:rPr>
                <w:rFonts w:eastAsia="Calibri"/>
                <w:color w:val="000000"/>
                <w:szCs w:val="24"/>
                <w:lang w:eastAsia="en-US"/>
              </w:rPr>
              <w:t>includ</w:t>
            </w:r>
            <w:r w:rsidR="00B03420" w:rsidRPr="00686BB5">
              <w:rPr>
                <w:rFonts w:eastAsia="Calibri"/>
                <w:color w:val="000000"/>
                <w:szCs w:val="24"/>
                <w:lang w:eastAsia="en-US"/>
              </w:rPr>
              <w:t>ing</w:t>
            </w:r>
            <w:r w:rsidR="00D76F18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a </w:t>
            </w:r>
            <w:r w:rsidR="00873E14" w:rsidRPr="00686BB5">
              <w:rPr>
                <w:rFonts w:eastAsia="Calibri"/>
                <w:color w:val="000000"/>
                <w:szCs w:val="24"/>
                <w:lang w:eastAsia="en-US"/>
              </w:rPr>
              <w:t>22.6% P</w:t>
            </w:r>
            <w:r w:rsidR="00B03420" w:rsidRPr="00686BB5">
              <w:rPr>
                <w:rFonts w:eastAsia="Calibri"/>
                <w:color w:val="000000"/>
                <w:szCs w:val="24"/>
                <w:lang w:eastAsia="en-US"/>
              </w:rPr>
              <w:t>ass-In Rate across all types in Fremantle on Tuesday and a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>n overall</w:t>
            </w:r>
            <w:r w:rsidR="00D76F18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Pass-In </w:t>
            </w:r>
            <w:r w:rsidR="00B03420" w:rsidRPr="00686BB5">
              <w:rPr>
                <w:rFonts w:eastAsia="Calibri"/>
                <w:color w:val="000000"/>
                <w:szCs w:val="24"/>
                <w:lang w:eastAsia="en-US"/>
              </w:rPr>
              <w:t>R</w:t>
            </w:r>
            <w:r w:rsidR="00D76F18" w:rsidRPr="00686BB5">
              <w:rPr>
                <w:rFonts w:eastAsia="Calibri"/>
                <w:color w:val="000000"/>
                <w:szCs w:val="24"/>
                <w:lang w:eastAsia="en-US"/>
              </w:rPr>
              <w:t>ate</w:t>
            </w:r>
            <w:r w:rsidR="00056E51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  <w:r w:rsidR="00056E51">
              <w:rPr>
                <w:rFonts w:eastAsia="Calibri"/>
                <w:color w:val="000000"/>
                <w:szCs w:val="24"/>
                <w:lang w:eastAsia="en-US"/>
              </w:rPr>
              <w:t xml:space="preserve">of </w:t>
            </w:r>
            <w:r w:rsidR="00056E51" w:rsidRPr="00686BB5">
              <w:rPr>
                <w:rFonts w:eastAsia="Calibri"/>
                <w:color w:val="000000"/>
                <w:szCs w:val="24"/>
                <w:lang w:eastAsia="en-US"/>
              </w:rPr>
              <w:t>10.5%</w:t>
            </w:r>
            <w:r w:rsidR="00D76F18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for Merino Fleece where the market eased across all </w:t>
            </w:r>
            <w:r w:rsidR="00B03420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Merino </w:t>
            </w:r>
            <w:r w:rsidR="00D76F18" w:rsidRPr="00686BB5">
              <w:rPr>
                <w:rFonts w:eastAsia="Calibri"/>
                <w:color w:val="000000"/>
                <w:szCs w:val="24"/>
                <w:lang w:eastAsia="en-US"/>
              </w:rPr>
              <w:t>micron ranges other than 23 microns.</w:t>
            </w:r>
            <w:r w:rsidR="006656C7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 This repeats what we </w:t>
            </w:r>
            <w:r w:rsidR="00CB1F5F" w:rsidRPr="00686BB5">
              <w:rPr>
                <w:rFonts w:eastAsia="Calibri"/>
                <w:color w:val="000000"/>
                <w:szCs w:val="24"/>
                <w:lang w:eastAsia="en-US"/>
              </w:rPr>
              <w:t>ha</w:t>
            </w:r>
            <w:r w:rsidR="006656C7" w:rsidRPr="00686BB5">
              <w:rPr>
                <w:rFonts w:eastAsia="Calibri"/>
                <w:color w:val="000000"/>
                <w:szCs w:val="24"/>
                <w:lang w:eastAsia="en-US"/>
              </w:rPr>
              <w:t>ve see</w:t>
            </w:r>
            <w:r w:rsidR="00CB1F5F" w:rsidRPr="00686BB5">
              <w:rPr>
                <w:rFonts w:eastAsia="Calibri"/>
                <w:color w:val="000000"/>
                <w:szCs w:val="24"/>
                <w:lang w:eastAsia="en-US"/>
              </w:rPr>
              <w:t>n so often in the past, that a change in the Pass-In Rate is affected more by the direction of the market than by the level of the market.</w:t>
            </w:r>
          </w:p>
          <w:p w14:paraId="45511D8C" w14:textId="1FDEB94A" w:rsidR="008D7450" w:rsidRPr="00686BB5" w:rsidRDefault="008D7450" w:rsidP="00E40162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>AWEX reports that the value of the wool sold was $80.4 million ($1,945 per bale), taking the season total to $2.6 billion.</w:t>
            </w:r>
          </w:p>
          <w:tbl>
            <w:tblPr>
              <w:tblW w:w="98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680"/>
              <w:gridCol w:w="907"/>
              <w:gridCol w:w="964"/>
              <w:gridCol w:w="1077"/>
              <w:gridCol w:w="1077"/>
              <w:gridCol w:w="1304"/>
              <w:gridCol w:w="907"/>
              <w:gridCol w:w="964"/>
              <w:gridCol w:w="964"/>
            </w:tblGrid>
            <w:tr w:rsidR="008D7450" w:rsidRPr="00686BB5" w14:paraId="2AD976BA" w14:textId="77777777" w:rsidTr="00E40162">
              <w:trPr>
                <w:jc w:val="center"/>
              </w:trPr>
              <w:tc>
                <w:tcPr>
                  <w:tcW w:w="9816" w:type="dxa"/>
                  <w:gridSpan w:val="10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4304D12D" w14:textId="77777777" w:rsidR="008D7450" w:rsidRPr="00686BB5" w:rsidRDefault="008D7450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Day-to-Day and Sale-to-Sale Changes in AWEX Regional Indicators (Week 39)</w:t>
                  </w:r>
                </w:p>
              </w:tc>
            </w:tr>
            <w:tr w:rsidR="008D7450" w:rsidRPr="00686BB5" w14:paraId="2F108C30" w14:textId="77777777" w:rsidTr="00E40162">
              <w:trPr>
                <w:jc w:val="center"/>
              </w:trPr>
              <w:tc>
                <w:tcPr>
                  <w:tcW w:w="97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3AC8D11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3DACBAAA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Last Sale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2681DE68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Day-to-Day Changes (Week 39)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F3DFCAB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Sale-to-Sale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813117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Closing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3E932C20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Sale-to-Sale Changes</w:t>
                  </w:r>
                </w:p>
              </w:tc>
            </w:tr>
            <w:tr w:rsidR="008D7450" w:rsidRPr="00686BB5" w14:paraId="3F223E68" w14:textId="77777777" w:rsidTr="00E40162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8DEC8A2" w14:textId="77777777" w:rsidR="008D7450" w:rsidRPr="00686BB5" w:rsidRDefault="008D7450" w:rsidP="008D7450">
                  <w:pPr>
                    <w:spacing w:before="20" w:after="20"/>
                    <w:ind w:leftChars="0" w:left="0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05C3B55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0116157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75D0150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Tuesday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4AC49ABE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Wednesday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3715126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Thursday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D430EB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999D9C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0405CE9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US ¢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0393E92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Euro ¢</w:t>
                  </w:r>
                </w:p>
              </w:tc>
            </w:tr>
            <w:tr w:rsidR="008D7450" w:rsidRPr="00686BB5" w14:paraId="463C9BB6" w14:textId="77777777" w:rsidTr="00E40162">
              <w:trPr>
                <w:jc w:val="center"/>
              </w:trPr>
              <w:tc>
                <w:tcPr>
                  <w:tcW w:w="972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1FC0EDAE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Eastern</w:t>
                  </w:r>
                </w:p>
              </w:tc>
              <w:tc>
                <w:tcPr>
                  <w:tcW w:w="68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476AF424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6D24F14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1778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3D4A0A36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-8</w:t>
                  </w:r>
                </w:p>
              </w:tc>
              <w:tc>
                <w:tcPr>
                  <w:tcW w:w="107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76A18B" w14:textId="77777777" w:rsidR="008D7450" w:rsidRPr="00686BB5" w:rsidRDefault="008D7450" w:rsidP="008D745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+2</w:t>
                  </w:r>
                </w:p>
              </w:tc>
              <w:tc>
                <w:tcPr>
                  <w:tcW w:w="107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4E2028D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42CC782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-6 (-0.3%)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392B6B02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1772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1B4ED96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-14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50B86BC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-15</w:t>
                  </w:r>
                </w:p>
              </w:tc>
            </w:tr>
            <w:tr w:rsidR="008D7450" w:rsidRPr="00686BB5" w14:paraId="50F1FBB7" w14:textId="77777777" w:rsidTr="00E40162">
              <w:trPr>
                <w:trHeight w:val="238"/>
                <w:jc w:val="center"/>
              </w:trPr>
              <w:tc>
                <w:tcPr>
                  <w:tcW w:w="972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1E2E5E8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Northern</w:t>
                  </w: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EDFAF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90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BC2F62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1852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16B3221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-18</w:t>
                  </w: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6EF9A7" w14:textId="77777777" w:rsidR="008D7450" w:rsidRPr="00686BB5" w:rsidRDefault="008D7450" w:rsidP="008D745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+3</w:t>
                  </w: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46C3117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30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5A42CB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-15 (-0.8%)</w:t>
                  </w:r>
                </w:p>
              </w:tc>
              <w:tc>
                <w:tcPr>
                  <w:tcW w:w="90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3655A315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1837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5E34AC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-21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4F176E5E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-21</w:t>
                  </w:r>
                </w:p>
              </w:tc>
            </w:tr>
            <w:tr w:rsidR="008D7450" w:rsidRPr="00686BB5" w14:paraId="495D5ECC" w14:textId="77777777" w:rsidTr="00E40162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E528713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Southern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F14DDC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E8E3C6C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1731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B0B635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AC0DB" w14:textId="77777777" w:rsidR="008D7450" w:rsidRPr="00686BB5" w:rsidRDefault="008D7450" w:rsidP="008D745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15D574D8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8F0406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+1 (+0.1%)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3E4C47A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1732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A527A93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393535CA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-10</w:t>
                  </w:r>
                </w:p>
              </w:tc>
            </w:tr>
            <w:tr w:rsidR="008D7450" w:rsidRPr="00686BB5" w14:paraId="6E96EDC3" w14:textId="77777777" w:rsidTr="00E40162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E0A9ED7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Western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187C52B5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47DB0DC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1869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14F6D03A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B9EEE8D" w14:textId="77777777" w:rsidR="008D7450" w:rsidRPr="00686BB5" w:rsidRDefault="008D7450" w:rsidP="008D745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B327AE0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AA0D38B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+2 (+0.1%)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6E05230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1871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46BDDB58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C94ABFC" w14:textId="77777777" w:rsidR="008D7450" w:rsidRPr="00686BB5" w:rsidRDefault="008D7450" w:rsidP="008D745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-11</w:t>
                  </w:r>
                </w:p>
              </w:tc>
            </w:tr>
          </w:tbl>
          <w:p w14:paraId="5B1E64BB" w14:textId="4FE26326" w:rsidR="008D7450" w:rsidRPr="00686BB5" w:rsidRDefault="00F61141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>The market remains at very good level, but was again influenced by changes in US Exchange Rate</w:t>
            </w:r>
            <w:r w:rsidR="00F76BD8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.  All Regional Indicators fell in Australian currency on Tuesday, but moved back up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>on Wednesday</w:t>
            </w:r>
            <w:r w:rsidR="00F76BD8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when the US Exchange Rate fell.</w:t>
            </w:r>
          </w:p>
          <w:p w14:paraId="1323F560" w14:textId="58B86CF9" w:rsidR="001B2B85" w:rsidRPr="00686BB5" w:rsidRDefault="001B2B85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There 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were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also some marked differences in the movement in Merino 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>p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rices between the North and the South on Tuesday that led to the differences 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seen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>in thei</w:t>
            </w:r>
            <w:r w:rsidR="00C44B53" w:rsidRPr="00686BB5">
              <w:rPr>
                <w:rFonts w:eastAsia="Calibri"/>
                <w:color w:val="000000"/>
                <w:szCs w:val="24"/>
                <w:lang w:eastAsia="en-US"/>
              </w:rPr>
              <w:t>r Regional indicators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on </w:t>
            </w:r>
            <w:r w:rsidR="00442F4A">
              <w:rPr>
                <w:rFonts w:eastAsia="Calibri"/>
                <w:color w:val="000000"/>
                <w:szCs w:val="24"/>
                <w:lang w:eastAsia="en-US"/>
              </w:rPr>
              <w:t>that day</w:t>
            </w:r>
            <w:r w:rsidR="00C44B53" w:rsidRPr="00686BB5"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p w14:paraId="17695BEB" w14:textId="52024FB2" w:rsidR="008D7450" w:rsidRPr="00686BB5" w:rsidRDefault="00C44B53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Crossbreds had </w:t>
            </w:r>
            <w:r w:rsidR="00442F4A">
              <w:rPr>
                <w:rFonts w:eastAsia="Calibri"/>
                <w:color w:val="000000"/>
                <w:szCs w:val="24"/>
                <w:lang w:eastAsia="en-US"/>
              </w:rPr>
              <w:t xml:space="preserve">a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>better week than the Merinos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>;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and it was another good week for Oddments.  The average AWEX Merino Cardings Indicator moved up by 25¢ on 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top of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the precious week’s 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lift of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>24¢.</w:t>
            </w:r>
          </w:p>
          <w:p w14:paraId="15571276" w14:textId="1AB99401" w:rsidR="008D7450" w:rsidRPr="00686BB5" w:rsidRDefault="008D7450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The US Exchange Rate </w:t>
            </w:r>
            <w:r w:rsidR="00810240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remained steady until Wednesday, when it fell </w:t>
            </w:r>
            <w:r w:rsidR="00686BB5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by </w:t>
            </w:r>
            <w:r w:rsidR="00810240"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0.44¢ to 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finish 0.50¢ (-0.6%) lower </w:t>
            </w:r>
            <w:r w:rsidR="00810240" w:rsidRPr="00686BB5">
              <w:rPr>
                <w:rFonts w:eastAsia="Calibri"/>
                <w:color w:val="000000"/>
                <w:szCs w:val="24"/>
                <w:lang w:eastAsia="en-US"/>
              </w:rPr>
              <w:t>and</w:t>
            </w: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 close at 76.94¢.</w:t>
            </w:r>
          </w:p>
          <w:p w14:paraId="1B50FADF" w14:textId="3140EB3D" w:rsidR="008D7450" w:rsidRPr="00686BB5" w:rsidRDefault="008D7450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 xml:space="preserve">Buyers for China were dominant, with support from buyers for </w:t>
            </w:r>
            <w:r w:rsidR="00C44B53" w:rsidRPr="00686BB5">
              <w:rPr>
                <w:rFonts w:eastAsia="Calibri"/>
                <w:color w:val="000000"/>
                <w:szCs w:val="24"/>
                <w:lang w:eastAsia="en-US"/>
              </w:rPr>
              <w:t>Europe and India.</w:t>
            </w:r>
          </w:p>
          <w:p w14:paraId="08F7B2FE" w14:textId="7E69C91A" w:rsidR="008D7450" w:rsidRPr="00686BB5" w:rsidRDefault="00BE3F68" w:rsidP="007A6A44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86BB5">
              <w:rPr>
                <w:rFonts w:eastAsia="Calibri"/>
                <w:color w:val="000000"/>
                <w:szCs w:val="24"/>
                <w:lang w:eastAsia="en-US"/>
              </w:rPr>
              <w:t>Looking ahead, the first sale after the Easter break is currently expected to include 48,800 bales before dropping back to 43,000 bales in the following week.</w:t>
            </w:r>
          </w:p>
          <w:tbl>
            <w:tblPr>
              <w:tblW w:w="98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1473"/>
              <w:gridCol w:w="1474"/>
              <w:gridCol w:w="1474"/>
              <w:gridCol w:w="1474"/>
              <w:gridCol w:w="1474"/>
            </w:tblGrid>
            <w:tr w:rsidR="00EE46B6" w:rsidRPr="00686BB5" w14:paraId="76797F92" w14:textId="77777777" w:rsidTr="00914347">
              <w:trPr>
                <w:trHeight w:val="193"/>
                <w:jc w:val="center"/>
              </w:trPr>
              <w:tc>
                <w:tcPr>
                  <w:tcW w:w="24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567CCF4" w14:textId="2EA6B431" w:rsidR="00EE46B6" w:rsidRPr="00686BB5" w:rsidRDefault="00E663E8" w:rsidP="007A6A44">
                  <w:pPr>
                    <w:spacing w:after="0"/>
                    <w:ind w:leftChars="0" w:left="0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D</w:t>
                  </w:r>
                  <w:r w:rsidR="00EE46B6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ifferences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="00EE46B6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in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="00EE46B6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AWEX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="00EE46B6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MPGs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A2E96BE" w14:textId="75A8312A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18.5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859B24B" w14:textId="531DA650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18.0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</w:tcPr>
                <w:p w14:paraId="6419B4B8" w14:textId="192690A2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17.5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936F001" w14:textId="23AE8063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17.0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BA22530" w14:textId="7A5D15A5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16.5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8D7450"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</w:tr>
            <w:tr w:rsidR="00EE46B6" w:rsidRPr="00686BB5" w14:paraId="093F86AA" w14:textId="77777777" w:rsidTr="00914347">
              <w:trPr>
                <w:jc w:val="center"/>
              </w:trPr>
              <w:tc>
                <w:tcPr>
                  <w:tcW w:w="2447" w:type="dxa"/>
                  <w:tcBorders>
                    <w:bottom w:val="nil"/>
                  </w:tcBorders>
                  <w:shd w:val="clear" w:color="auto" w:fill="auto"/>
                </w:tcPr>
                <w:p w14:paraId="2E1FFBC7" w14:textId="47CB2C8C" w:rsidR="00EE46B6" w:rsidRPr="00686BB5" w:rsidRDefault="008D7450" w:rsidP="008D7450">
                  <w:pPr>
                    <w:spacing w:before="20" w:after="20"/>
                    <w:ind w:leftChars="0" w:left="0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North</w:t>
                  </w:r>
                </w:p>
              </w:tc>
              <w:tc>
                <w:tcPr>
                  <w:tcW w:w="14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C0ABEF6" w14:textId="2ED40A3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34CA9A6" w14:textId="6643878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14:paraId="0F152DAF" w14:textId="337DCA24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A864706" w14:textId="28B63FD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C5F90B6" w14:textId="4E86167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</w:tr>
            <w:tr w:rsidR="00EE46B6" w:rsidRPr="00686BB5" w14:paraId="3EC18314" w14:textId="77777777" w:rsidTr="00914347">
              <w:trPr>
                <w:jc w:val="center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auto"/>
                </w:tcPr>
                <w:p w14:paraId="651DD47D" w14:textId="07406121" w:rsidR="00EE46B6" w:rsidRPr="00686BB5" w:rsidRDefault="008D7450" w:rsidP="008D7450">
                  <w:pPr>
                    <w:spacing w:before="20" w:after="20"/>
                    <w:ind w:leftChars="0" w:left="0"/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86BB5">
                    <w:rPr>
                      <w:rFonts w:eastAsia="Calibri"/>
                      <w:color w:val="000000"/>
                      <w:sz w:val="17"/>
                      <w:szCs w:val="17"/>
                      <w:lang w:eastAsia="en-US"/>
                    </w:rPr>
                    <w:t>South</w:t>
                  </w:r>
                </w:p>
              </w:tc>
              <w:tc>
                <w:tcPr>
                  <w:tcW w:w="147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46DAA1C" w14:textId="24A51E22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285¢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E23C0D3" w14:textId="2516D21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441¢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vAlign w:val="center"/>
                </w:tcPr>
                <w:p w14:paraId="7CA93185" w14:textId="0EEFB01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661¢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1DDB77A" w14:textId="2C0F31B2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873¢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1D4760C" w14:textId="312D338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16.5µ MPG</w:t>
                  </w:r>
                </w:p>
              </w:tc>
            </w:tr>
          </w:tbl>
          <w:p w14:paraId="20CE6325" w14:textId="77777777" w:rsidR="00EE46B6" w:rsidRPr="00686BB5" w:rsidRDefault="00EE46B6" w:rsidP="008D7450">
            <w:pPr>
              <w:spacing w:after="0" w:line="48" w:lineRule="auto"/>
              <w:ind w:leftChars="0" w:left="0"/>
              <w:rPr>
                <w:color w:val="000000"/>
              </w:rPr>
            </w:pPr>
          </w:p>
          <w:tbl>
            <w:tblPr>
              <w:tblW w:w="102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1984"/>
              <w:gridCol w:w="1984"/>
              <w:gridCol w:w="1984"/>
            </w:tblGrid>
            <w:tr w:rsidR="00EE46B6" w:rsidRPr="00686BB5" w14:paraId="3179510D" w14:textId="77777777" w:rsidTr="00914347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</w:tcPr>
                <w:p w14:paraId="28BE43DB" w14:textId="676DF81A" w:rsidR="00EE46B6" w:rsidRPr="00686BB5" w:rsidRDefault="00EE46B6" w:rsidP="007A6A4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Market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4" w:space="0" w:color="000000"/>
                    <w:bottom w:val="nil"/>
                  </w:tcBorders>
                </w:tcPr>
                <w:p w14:paraId="263DF1FD" w14:textId="5C9A75CD" w:rsidR="00EE46B6" w:rsidRPr="00686BB5" w:rsidRDefault="00EE46B6" w:rsidP="007A6A4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Changes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From</w:t>
                  </w:r>
                </w:p>
              </w:tc>
            </w:tr>
            <w:tr w:rsidR="00EE46B6" w:rsidRPr="00686BB5" w14:paraId="725AEB9C" w14:textId="77777777" w:rsidTr="00914347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</w:tcPr>
                <w:p w14:paraId="162726E8" w14:textId="77777777" w:rsidR="00EE46B6" w:rsidRPr="00686BB5" w:rsidRDefault="00EE46B6" w:rsidP="007A6A4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000000"/>
                    <w:right w:val="dashSmallGap" w:sz="4" w:space="0" w:color="auto"/>
                  </w:tcBorders>
                </w:tcPr>
                <w:p w14:paraId="770C5B2F" w14:textId="12D48982" w:rsidR="00EE46B6" w:rsidRPr="00686BB5" w:rsidRDefault="008D7450" w:rsidP="007A6A44">
                  <w:pPr>
                    <w:autoSpaceDE w:val="0"/>
                    <w:autoSpaceDN w:val="0"/>
                    <w:adjustRightInd w:val="0"/>
                    <w:spacing w:after="0" w:line="228" w:lineRule="auto"/>
                    <w:ind w:leftChars="0" w:left="0"/>
                    <w:jc w:val="center"/>
                    <w:rPr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Cs/>
                      <w:color w:val="000000"/>
                      <w:sz w:val="17"/>
                      <w:szCs w:val="16"/>
                    </w:rPr>
                    <w:t>Four Sales Ago</w:t>
                  </w:r>
                  <w:r w:rsidRPr="00686BB5">
                    <w:rPr>
                      <w:bCs/>
                      <w:color w:val="000000"/>
                      <w:sz w:val="17"/>
                      <w:szCs w:val="16"/>
                    </w:rPr>
                    <w:br/>
                    <w:t>Week 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14:paraId="3013102A" w14:textId="294328F0" w:rsidR="00EE46B6" w:rsidRPr="00686BB5" w:rsidRDefault="008D7450" w:rsidP="007A6A4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Start of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br/>
                    <w:t>the Season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65FD8EC" w14:textId="0C153E99" w:rsidR="00EE46B6" w:rsidRPr="00686BB5" w:rsidRDefault="008D7450" w:rsidP="007A6A4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Week 39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br/>
                    <w:t>Last Year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000000"/>
                  </w:tcBorders>
                </w:tcPr>
                <w:p w14:paraId="0611C262" w14:textId="30E3DEE5" w:rsidR="00EE46B6" w:rsidRPr="00686BB5" w:rsidRDefault="008D7450" w:rsidP="007A6A4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Season Average to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br/>
                    <w:t>Week 39 Last Year</w:t>
                  </w:r>
                </w:p>
              </w:tc>
            </w:tr>
            <w:tr w:rsidR="00EE46B6" w:rsidRPr="00686BB5" w14:paraId="3B707D2A" w14:textId="77777777" w:rsidTr="00914347">
              <w:trPr>
                <w:jc w:val="center"/>
              </w:trPr>
              <w:tc>
                <w:tcPr>
                  <w:tcW w:w="2268" w:type="dxa"/>
                  <w:tcBorders>
                    <w:bottom w:val="nil"/>
                  </w:tcBorders>
                  <w:shd w:val="clear" w:color="auto" w:fill="auto"/>
                </w:tcPr>
                <w:p w14:paraId="250DC0DA" w14:textId="39B884B8" w:rsidR="00EE46B6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Eastern Market Indicator</w:t>
                  </w:r>
                </w:p>
              </w:tc>
              <w:tc>
                <w:tcPr>
                  <w:tcW w:w="1984" w:type="dxa"/>
                  <w:tcBorders>
                    <w:bottom w:val="nil"/>
                    <w:right w:val="dashSmallGap" w:sz="4" w:space="0" w:color="auto"/>
                  </w:tcBorders>
                  <w:vAlign w:val="center"/>
                </w:tcPr>
                <w:p w14:paraId="1BAC245E" w14:textId="7F8B32BE" w:rsidR="00EE46B6" w:rsidRPr="001120BE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-58  (-3.2%)</w:t>
                  </w:r>
                </w:p>
              </w:tc>
              <w:tc>
                <w:tcPr>
                  <w:tcW w:w="198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35FBF454" w14:textId="5892AB5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+249  (+16.3%)</w:t>
                  </w:r>
                </w:p>
              </w:tc>
              <w:tc>
                <w:tcPr>
                  <w:tcW w:w="1984" w:type="dxa"/>
                  <w:tcBorders>
                    <w:left w:val="dashSmallGap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1DD90D9D" w14:textId="28EB3C56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+270  (+18.0%)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center"/>
                </w:tcPr>
                <w:p w14:paraId="2AEC045F" w14:textId="51C9C69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+293  (+21.3%)</w:t>
                  </w:r>
                </w:p>
              </w:tc>
            </w:tr>
            <w:tr w:rsidR="00EE46B6" w:rsidRPr="00686BB5" w14:paraId="64B78FD9" w14:textId="77777777" w:rsidTr="00914347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14:paraId="657E8720" w14:textId="1D710547" w:rsidR="00EE46B6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Western Market Indicator</w:t>
                  </w:r>
                </w:p>
              </w:tc>
              <w:tc>
                <w:tcPr>
                  <w:tcW w:w="1984" w:type="dxa"/>
                  <w:tcBorders>
                    <w:top w:val="nil"/>
                    <w:right w:val="dashSmallGap" w:sz="4" w:space="0" w:color="auto"/>
                  </w:tcBorders>
                  <w:vAlign w:val="center"/>
                </w:tcPr>
                <w:p w14:paraId="4212D2C8" w14:textId="56A88B7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-34  (-1.8%)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672D1BAB" w14:textId="75741B0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+305  (+19.5%)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488B673B" w14:textId="0044825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+383  (+25.7%)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  <w:vAlign w:val="center"/>
                </w:tcPr>
                <w:p w14:paraId="270422CB" w14:textId="7A2D3FA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+299  (+20.9%)</w:t>
                  </w:r>
                </w:p>
              </w:tc>
            </w:tr>
          </w:tbl>
          <w:p w14:paraId="71166A52" w14:textId="77777777" w:rsidR="00EE46B6" w:rsidRPr="00686BB5" w:rsidRDefault="00EE46B6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48" w:lineRule="auto"/>
              <w:ind w:leftChars="0" w:left="0"/>
              <w:jc w:val="left"/>
              <w:rPr>
                <w:bCs/>
                <w:color w:val="000000"/>
                <w:sz w:val="19"/>
                <w:szCs w:val="19"/>
              </w:rPr>
            </w:pPr>
          </w:p>
          <w:tbl>
            <w:tblPr>
              <w:tblW w:w="1020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762"/>
              <w:gridCol w:w="761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74"/>
            </w:tblGrid>
            <w:tr w:rsidR="00EE46B6" w:rsidRPr="00686BB5" w14:paraId="1E78BF07" w14:textId="77777777" w:rsidTr="00914347">
              <w:trPr>
                <w:jc w:val="center"/>
              </w:trPr>
              <w:tc>
                <w:tcPr>
                  <w:tcW w:w="10205" w:type="dxa"/>
                  <w:gridSpan w:val="2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3F9BA9D" w14:textId="09AA9ED5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Sale-to-Sale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Changes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in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Average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AWEX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Merino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Micron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Price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Guides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(MPGs)</w:t>
                  </w:r>
                </w:p>
              </w:tc>
            </w:tr>
            <w:tr w:rsidR="00EE46B6" w:rsidRPr="00686BB5" w14:paraId="6D951DEF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945268B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Micron</w:t>
                  </w:r>
                </w:p>
              </w:tc>
              <w:tc>
                <w:tcPr>
                  <w:tcW w:w="7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CE4626A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761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0A02DA9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C048C3B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5847320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541553C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166FCAFF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9CB5733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8DD3311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20.0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8FCF077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AA1BE2C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22.0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A099FFC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23.0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E4B6602" w14:textId="77777777" w:rsidR="00EE46B6" w:rsidRPr="00686BB5" w:rsidRDefault="00EE46B6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24.0</w:t>
                  </w:r>
                </w:p>
              </w:tc>
            </w:tr>
            <w:tr w:rsidR="00EE46B6" w:rsidRPr="00686BB5" w14:paraId="3474EFD9" w14:textId="77777777" w:rsidTr="00914347">
              <w:trPr>
                <w:jc w:val="center"/>
              </w:trPr>
              <w:tc>
                <w:tcPr>
                  <w:tcW w:w="254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CAA5768" w14:textId="395DAB35" w:rsidR="00EE46B6" w:rsidRPr="00686BB5" w:rsidRDefault="008D7450" w:rsidP="007A6A44">
                  <w:pPr>
                    <w:spacing w:after="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Since Last Sale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DE7F4BD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A4ED32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2C7ECA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08ED3E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1F821F8B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00DDED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4EC36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AB65B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69FDC4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1390B57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686BB5" w14:paraId="00142A37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5222E14" w14:textId="3680DD87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0B4E6B5E" w14:textId="6331A65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-20</w:t>
                  </w: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5A79AE2B" w14:textId="14C2BBFB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091B8A3B" w14:textId="765DA34B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-21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0092AE69" w14:textId="6B6283B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1639B5BC" w14:textId="49D5D49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-24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3EFD9AA1" w14:textId="33FF198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-22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2221F3B6" w14:textId="027129B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0B8F476A" w14:textId="76E1372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-27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12B36D20" w14:textId="50A6E0B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086E2046" w14:textId="27016E2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03D8C106" w14:textId="479C7B8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+12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2D71C15F" w14:textId="77777777" w:rsidR="00EE46B6" w:rsidRPr="00686BB5" w:rsidRDefault="00EE46B6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686BB5" w14:paraId="3AC1C224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0A42526" w14:textId="30E8F481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431D9E1" w14:textId="4BE2C78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-0.7%</w:t>
                  </w:r>
                </w:p>
              </w:tc>
              <w:tc>
                <w:tcPr>
                  <w:tcW w:w="761" w:type="dxa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17806143" w14:textId="29354D53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-0.4%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31FF69F" w14:textId="09384AA2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-0.8%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C44FCD6" w14:textId="51B4B1D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-0.6%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2DA49E19" w14:textId="0263DAC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F51DE68" w14:textId="4D4DA24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22CDED89" w14:textId="0D13893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11E6B9F" w14:textId="469A0589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7139E36" w14:textId="15887FB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-0.4%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6A94339" w14:textId="3764A55C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+0.2%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0684D819" w14:textId="62985FA3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+0.7%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3162EA42" w14:textId="77777777" w:rsidR="00EE46B6" w:rsidRPr="00686BB5" w:rsidRDefault="00EE46B6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686BB5" w14:paraId="418D4D57" w14:textId="77777777" w:rsidTr="00914347">
              <w:trPr>
                <w:trHeight w:val="57"/>
                <w:jc w:val="center"/>
              </w:trPr>
              <w:tc>
                <w:tcPr>
                  <w:tcW w:w="2540" w:type="dxa"/>
                  <w:gridSpan w:val="3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3641A297" w14:textId="22263562" w:rsidR="00EE46B6" w:rsidRPr="00686BB5" w:rsidRDefault="008D7450" w:rsidP="007A6A44">
                  <w:pPr>
                    <w:spacing w:after="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Since Start of the Season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14:paraId="0F074796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14:paraId="2551F8F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14:paraId="54C913C4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14:paraId="41081F9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FB0D871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14:paraId="6E6C592A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14:paraId="4DA592AC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14:paraId="63F8B86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14:paraId="57C76B83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1874527D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686BB5" w14:paraId="4BE06289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4DCEAD4" w14:textId="4BE5D570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0A29BA42" w14:textId="6F52339C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+762</w:t>
                  </w: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7DDB3763" w14:textId="593C200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+563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5DE8C0C2" w14:textId="5262B0A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+370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4537AC9E" w14:textId="33DD3D6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+204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03E5F096" w14:textId="7FB770E6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+159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274B4D09" w14:textId="49B7E1C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+205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0ED721FF" w14:textId="28295F83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+277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6E3FF14D" w14:textId="148DBAB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+315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2619039F" w14:textId="4D97C71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+358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28ACACED" w14:textId="4B1EF8E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+378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0372C27D" w14:textId="1F59492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+371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649BE656" w14:textId="77777777" w:rsidR="00EE46B6" w:rsidRPr="00686BB5" w:rsidRDefault="00EE46B6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686BB5" w14:paraId="267A7280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7A30EDD2" w14:textId="70B26560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42207924" w14:textId="2B178AC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+34.7%</w:t>
                  </w:r>
                </w:p>
              </w:tc>
              <w:tc>
                <w:tcPr>
                  <w:tcW w:w="761" w:type="dxa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72D42AA0" w14:textId="30FFF13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+25.8%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0742014" w14:textId="01402DB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+17.2%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1FF8519" w14:textId="739888F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+9.7%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2A1BDCB" w14:textId="13DAEE4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+8.1%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1FAC094" w14:textId="5F8F8DF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+11.2%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6BBAD191" w14:textId="634056FD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+16.3%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906A5C7" w14:textId="63D13BB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+19.6%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0F12B81C" w14:textId="60EC0C7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+23.4%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C2DC48A" w14:textId="3E9E2059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+25.7%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2D9CF14" w14:textId="5F78BBA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+26.0%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58EA1026" w14:textId="77777777" w:rsidR="00EE46B6" w:rsidRPr="00686BB5" w:rsidRDefault="00EE46B6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686BB5" w14:paraId="75D73AF0" w14:textId="77777777" w:rsidTr="00914347">
              <w:trPr>
                <w:jc w:val="center"/>
              </w:trPr>
              <w:tc>
                <w:tcPr>
                  <w:tcW w:w="2540" w:type="dxa"/>
                  <w:gridSpan w:val="3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4287532B" w14:textId="19615B00" w:rsidR="00EE46B6" w:rsidRPr="00686BB5" w:rsidRDefault="008D7450" w:rsidP="007A6A44">
                  <w:pPr>
                    <w:spacing w:after="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Since Same Week Last Year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5C8E7B13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61147BAA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69D91AF2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48EBAF39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14ADFA79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716EA27C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3C5C678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3FFCA93E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5AF58B62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18F122F8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686BB5" w14:paraId="240E2B7D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5CFD07E4" w14:textId="55727DC2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722495A9" w14:textId="11D16C8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+569</w:t>
                  </w: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008E5A73" w14:textId="1D9DC2A4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+446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7030B089" w14:textId="452C1774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+305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16F171E8" w14:textId="1FA0562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+147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47AB9325" w14:textId="6BA1E37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+91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1C38BF52" w14:textId="6312C43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+152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48106E34" w14:textId="64B3DE63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+268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39608A52" w14:textId="17CF1B1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+379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47A745ED" w14:textId="531B3334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+474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773282A4" w14:textId="77819FA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+519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67CABCD8" w14:textId="0F449EA2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+453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67BBA0A1" w14:textId="77777777" w:rsidR="00EE46B6" w:rsidRPr="00686BB5" w:rsidRDefault="00EE46B6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686BB5" w14:paraId="32ED3575" w14:textId="77777777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A71C92" w14:textId="3F81D351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7BFFF5C9" w14:textId="4B0DF7D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+23.8%</w:t>
                  </w:r>
                </w:p>
              </w:tc>
              <w:tc>
                <w:tcPr>
                  <w:tcW w:w="761" w:type="dxa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25851DAD" w14:textId="0153DD84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+19.4%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7ED040D9" w14:textId="2E41F84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+13.8%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1654BE38" w14:textId="1AF7262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+6.8%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4C1227B6" w14:textId="1C39A76C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6F8A41E3" w14:textId="6599385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+8.1%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260E9A53" w14:textId="304727B3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+15.7%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19433B8B" w14:textId="2998481B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+24.5%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435011B9" w14:textId="1B97631B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+33.5%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71C4B1F5" w14:textId="154A9DC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+39.1%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21EBF659" w14:textId="231EB70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+33.7%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14:paraId="74566EFF" w14:textId="77777777" w:rsidR="00EE46B6" w:rsidRPr="00686BB5" w:rsidRDefault="00EE46B6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</w:tbl>
          <w:p w14:paraId="5128970E" w14:textId="77777777" w:rsidR="00EE46B6" w:rsidRPr="00686BB5" w:rsidRDefault="00EE46B6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48" w:lineRule="auto"/>
              <w:ind w:leftChars="0" w:left="0"/>
              <w:rPr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"/>
              <w:gridCol w:w="765"/>
              <w:gridCol w:w="765"/>
              <w:gridCol w:w="765"/>
              <w:gridCol w:w="765"/>
              <w:gridCol w:w="768"/>
            </w:tblGrid>
            <w:tr w:rsidR="00EE46B6" w:rsidRPr="00686BB5" w14:paraId="00E0EEE7" w14:textId="77777777" w:rsidTr="00914347">
              <w:trPr>
                <w:jc w:val="center"/>
              </w:trPr>
              <w:tc>
                <w:tcPr>
                  <w:tcW w:w="56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7CDDA" w14:textId="7DAF7513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Sale-to-Sale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Changes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in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Other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Average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AWEX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Price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Guides</w:t>
                  </w:r>
                </w:p>
              </w:tc>
            </w:tr>
            <w:tr w:rsidR="00EE46B6" w:rsidRPr="00686BB5" w14:paraId="45D3C99C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9CB11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Micron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301907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25.0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43CFC48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26.0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A72EB9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28.0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2B83D82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30.0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C76F3" w14:textId="4D7D0BEF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32.0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C1023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MC</w:t>
                  </w:r>
                  <w:r w:rsidRPr="00686BB5">
                    <w:rPr>
                      <w:color w:val="000000"/>
                      <w:sz w:val="17"/>
                      <w:szCs w:val="17"/>
                      <w:vertAlign w:val="superscript"/>
                    </w:rPr>
                    <w:t>#</w:t>
                  </w:r>
                </w:p>
              </w:tc>
            </w:tr>
            <w:tr w:rsidR="00EE46B6" w:rsidRPr="00686BB5" w14:paraId="020A8837" w14:textId="77777777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14:paraId="68EA36AB" w14:textId="4857A836" w:rsidR="00EE46B6" w:rsidRPr="00686BB5" w:rsidRDefault="008D7450" w:rsidP="007A6A44">
                  <w:pPr>
                    <w:pStyle w:val="BodyText"/>
                    <w:tabs>
                      <w:tab w:val="clear" w:pos="7230"/>
                      <w:tab w:val="clear" w:pos="9498"/>
                      <w:tab w:val="left" w:pos="1545"/>
                    </w:tabs>
                    <w:spacing w:after="0" w:line="228" w:lineRule="auto"/>
                    <w:ind w:leftChars="0" w:left="0"/>
                    <w:jc w:val="left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Since Last Sale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</w:tcBorders>
                </w:tcPr>
                <w:p w14:paraId="7C402585" w14:textId="77777777" w:rsidR="00EE46B6" w:rsidRPr="00686BB5" w:rsidRDefault="00EE46B6" w:rsidP="007A6A4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</w:tcBorders>
                </w:tcPr>
                <w:p w14:paraId="43EC52A2" w14:textId="77777777" w:rsidR="00EE46B6" w:rsidRPr="00686BB5" w:rsidRDefault="00EE46B6" w:rsidP="007A6A4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14:paraId="5C2AD94E" w14:textId="77777777" w:rsidR="00EE46B6" w:rsidRPr="00686BB5" w:rsidRDefault="00EE46B6" w:rsidP="007A6A4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2DF77F9" w14:textId="77777777" w:rsidR="00EE46B6" w:rsidRPr="00686BB5" w:rsidRDefault="00EE46B6" w:rsidP="007A6A4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</w:tr>
            <w:tr w:rsidR="00EE46B6" w:rsidRPr="00686BB5" w14:paraId="634A5C99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9186A17" w14:textId="3E2BD333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14:paraId="68AAD277" w14:textId="6204785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7C591577" w14:textId="168622C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+13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00996833" w14:textId="3A431E2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183F2AA5" w14:textId="1C5F34B7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+20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4A53C5AC" w14:textId="66A1FE2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0AD332A3" w14:textId="1B35C93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+25</w:t>
                  </w:r>
                </w:p>
              </w:tc>
            </w:tr>
            <w:tr w:rsidR="00EE46B6" w:rsidRPr="00686BB5" w14:paraId="340C9F7F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</w:tcPr>
                <w:p w14:paraId="36CF3B11" w14:textId="5D8F0B58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dotted" w:sz="4" w:space="0" w:color="auto"/>
                  </w:tcBorders>
                  <w:vAlign w:val="bottom"/>
                </w:tcPr>
                <w:p w14:paraId="4719BAB7" w14:textId="76D556C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+0.3%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14:paraId="411CD985" w14:textId="622A94E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+1.1%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14:paraId="0AD19165" w14:textId="6E831B6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+2.9%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14:paraId="24C38D82" w14:textId="13C98BD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+3.4%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14:paraId="7D188871" w14:textId="0CA07865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+1.0%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14:paraId="31375D8C" w14:textId="54342B7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+1.9%</w:t>
                  </w:r>
                </w:p>
              </w:tc>
            </w:tr>
            <w:tr w:rsidR="00EE46B6" w:rsidRPr="00686BB5" w14:paraId="20935ABB" w14:textId="77777777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dotted" w:sz="4" w:space="0" w:color="auto"/>
                    <w:left w:val="single" w:sz="4" w:space="0" w:color="000000"/>
                    <w:bottom w:val="nil"/>
                  </w:tcBorders>
                </w:tcPr>
                <w:p w14:paraId="634FAA98" w14:textId="132F6358" w:rsidR="00EE46B6" w:rsidRPr="00686BB5" w:rsidRDefault="008D7450" w:rsidP="007A6A44">
                  <w:pPr>
                    <w:spacing w:after="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Since Start of the Season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</w:tcPr>
                <w:p w14:paraId="025072CC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</w:tcPr>
                <w:p w14:paraId="6350ACF6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  <w:right w:val="single" w:sz="4" w:space="0" w:color="000000"/>
                  </w:tcBorders>
                </w:tcPr>
                <w:p w14:paraId="290843B2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D19C47A" w14:textId="77777777" w:rsidR="00EE46B6" w:rsidRPr="00686BB5" w:rsidRDefault="00EE46B6" w:rsidP="007A6A4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686BB5" w14:paraId="74D00D9E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00C8CAD" w14:textId="22BE8F33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14:paraId="0C7DB366" w14:textId="6857660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+138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4D580EC5" w14:textId="1F65393A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+84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463B76AE" w14:textId="25F63BB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+98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7244C640" w14:textId="40E5B3F9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+53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53768BAC" w14:textId="7DF4225F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05D91A3B" w14:textId="3B78CF39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+166</w:t>
                  </w:r>
                </w:p>
              </w:tc>
            </w:tr>
            <w:tr w:rsidR="00EE46B6" w:rsidRPr="00686BB5" w14:paraId="02A59AF1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</w:tcPr>
                <w:p w14:paraId="6CA74B79" w14:textId="6B7D7313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dotted" w:sz="4" w:space="0" w:color="auto"/>
                  </w:tcBorders>
                  <w:vAlign w:val="bottom"/>
                </w:tcPr>
                <w:p w14:paraId="69076282" w14:textId="5F6591E0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+11.6%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14:paraId="5B5AF150" w14:textId="19595508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+7.6%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14:paraId="4AE86CF8" w14:textId="792CC28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+12.8%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14:paraId="51A936F1" w14:textId="24D9ECC2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+9.5%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14:paraId="63AD9503" w14:textId="1BA08AEB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+8.9%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14:paraId="153A8FA6" w14:textId="1C1DF614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+14.3%</w:t>
                  </w:r>
                </w:p>
              </w:tc>
            </w:tr>
            <w:tr w:rsidR="00EE46B6" w:rsidRPr="00686BB5" w14:paraId="1AB9C994" w14:textId="77777777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dotted" w:sz="4" w:space="0" w:color="auto"/>
                    <w:left w:val="single" w:sz="4" w:space="0" w:color="000000"/>
                    <w:bottom w:val="nil"/>
                  </w:tcBorders>
                </w:tcPr>
                <w:p w14:paraId="2635B58B" w14:textId="382ECFBD" w:rsidR="00EE46B6" w:rsidRPr="00686BB5" w:rsidRDefault="008D7450" w:rsidP="007A6A44">
                  <w:pPr>
                    <w:spacing w:after="0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Since Same Week Last Year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14:paraId="75824C7E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14:paraId="22BD7B0E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14:paraId="5A269689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1569E66E" w14:textId="77777777" w:rsidR="00EE46B6" w:rsidRPr="00686BB5" w:rsidRDefault="00EE46B6" w:rsidP="007A6A4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686BB5" w14:paraId="4EB72350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476EE68" w14:textId="2DCC9148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14:paraId="41A4FC19" w14:textId="3E03EC7A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+209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71682FA2" w14:textId="327FD74C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+179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44F850EA" w14:textId="5636A93B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+135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14:paraId="0544EC9D" w14:textId="6A3412E6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+35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40360113" w14:textId="39E76C49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72D41F06" w14:textId="7CA6C75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+105</w:t>
                  </w:r>
                </w:p>
              </w:tc>
            </w:tr>
            <w:tr w:rsidR="00EE46B6" w:rsidRPr="00686BB5" w14:paraId="1BF31F48" w14:textId="77777777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290E6" w14:textId="402FAB8D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14:paraId="430DA36B" w14:textId="5D602473" w:rsidR="00EE46B6" w:rsidRPr="00686BB5" w:rsidRDefault="008D7450" w:rsidP="008D7450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+18.7%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14:paraId="7D430DDE" w14:textId="6A9A23B9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+17.7%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14:paraId="1078013A" w14:textId="680C547E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+18.5%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14:paraId="66D3C00C" w14:textId="233AE422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+6.1%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7B6C1E" w14:textId="60EB9BE1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-1.0%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DEF99FB" w14:textId="3C8810FC" w:rsidR="00EE46B6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+8.6%</w:t>
                  </w:r>
                </w:p>
              </w:tc>
            </w:tr>
            <w:tr w:rsidR="00EE46B6" w:rsidRPr="00686BB5" w14:paraId="02B3B97D" w14:textId="77777777" w:rsidTr="00914347">
              <w:trPr>
                <w:jc w:val="center"/>
              </w:trPr>
              <w:tc>
                <w:tcPr>
                  <w:tcW w:w="5613" w:type="dxa"/>
                  <w:gridSpan w:val="7"/>
                  <w:tcBorders>
                    <w:top w:val="single" w:sz="4" w:space="0" w:color="000000"/>
                  </w:tcBorders>
                </w:tcPr>
                <w:p w14:paraId="5903D29D" w14:textId="5EB15D28" w:rsidR="00EE46B6" w:rsidRPr="00686BB5" w:rsidRDefault="00EE46B6" w:rsidP="008D7450">
                  <w:pPr>
                    <w:tabs>
                      <w:tab w:val="left" w:pos="284"/>
                    </w:tabs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#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ab/>
                    <w:t>Average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Merino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Cardings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Price</w:t>
                  </w:r>
                  <w:r w:rsidR="008D7450" w:rsidRPr="00686BB5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686BB5">
                    <w:rPr>
                      <w:color w:val="000000"/>
                      <w:sz w:val="17"/>
                      <w:szCs w:val="17"/>
                    </w:rPr>
                    <w:t>Guide</w:t>
                  </w:r>
                </w:p>
              </w:tc>
            </w:tr>
          </w:tbl>
          <w:p w14:paraId="43DFABD4" w14:textId="7B726F7B" w:rsidR="008D7450" w:rsidRPr="00686BB5" w:rsidRDefault="008D7450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120"/>
              <w:ind w:leftChars="0" w:left="0"/>
              <w:jc w:val="left"/>
              <w:rPr>
                <w:bCs/>
                <w:color w:val="000000"/>
              </w:rPr>
            </w:pPr>
          </w:p>
        </w:tc>
      </w:tr>
    </w:tbl>
    <w:p w14:paraId="1AEFC085" w14:textId="294B7457" w:rsidR="00EE46B6" w:rsidRPr="00686BB5" w:rsidRDefault="00EE46B6" w:rsidP="003D5228">
      <w:pPr>
        <w:spacing w:after="0"/>
        <w:ind w:leftChars="0" w:left="0"/>
        <w:jc w:val="left"/>
        <w:rPr>
          <w:b/>
          <w:bCs/>
          <w:color w:val="000000"/>
          <w:sz w:val="37"/>
          <w:szCs w:val="36"/>
        </w:rPr>
      </w:pPr>
      <w:r w:rsidRPr="00686BB5">
        <w:rPr>
          <w:b/>
          <w:bCs/>
          <w:color w:val="000000"/>
          <w:sz w:val="37"/>
          <w:szCs w:val="36"/>
        </w:rPr>
        <w:br w:type="page"/>
      </w:r>
      <w:r w:rsidRPr="00686BB5">
        <w:rPr>
          <w:b/>
          <w:bCs/>
          <w:color w:val="000000"/>
          <w:sz w:val="37"/>
          <w:szCs w:val="36"/>
        </w:rPr>
        <w:lastRenderedPageBreak/>
        <w:t>AUSTRALIAN WOOL INDUSTRIES SECRETARIAT INC</w:t>
      </w:r>
    </w:p>
    <w:p w14:paraId="7AB974F8" w14:textId="77777777" w:rsidR="00EE46B6" w:rsidRPr="00686BB5" w:rsidRDefault="00EE46B6" w:rsidP="00EE46B6">
      <w:pPr>
        <w:pBdr>
          <w:top w:val="single" w:sz="12" w:space="1" w:color="auto"/>
        </w:pBd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B74581" wp14:editId="16F24241">
                <wp:simplePos x="0" y="0"/>
                <wp:positionH relativeFrom="column">
                  <wp:posOffset>1502410</wp:posOffset>
                </wp:positionH>
                <wp:positionV relativeFrom="paragraph">
                  <wp:posOffset>127635</wp:posOffset>
                </wp:positionV>
                <wp:extent cx="2857500" cy="571500"/>
                <wp:effectExtent l="0" t="0" r="19050" b="1905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346"/>
                              <w:gridCol w:w="1390"/>
                            </w:tblGrid>
                            <w:tr w:rsidR="00E40162" w14:paraId="449DB3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14:paraId="5E22F0F8" w14:textId="77777777" w:rsidR="00E40162" w:rsidRDefault="00E40162" w:rsidP="00914347">
                                  <w:pPr>
                                    <w:ind w:leftChars="0" w:left="0"/>
                                  </w:pPr>
                                  <w:r>
                                    <w:rPr>
                                      <w:i/>
                                      <w:noProof/>
                                      <w:sz w:val="56"/>
                                    </w:rPr>
                                    <w:drawing>
                                      <wp:inline distT="0" distB="0" distL="0" distR="0" wp14:anchorId="08E78009" wp14:editId="34278B8C">
                                        <wp:extent cx="600075" cy="504825"/>
                                        <wp:effectExtent l="0" t="0" r="9525" b="9525"/>
                                        <wp:docPr id="8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D834636" w14:textId="77777777" w:rsidR="00E40162" w:rsidRDefault="00E40162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214F20" wp14:editId="54E57396">
                                        <wp:extent cx="514350" cy="447675"/>
                                        <wp:effectExtent l="0" t="0" r="0" b="9525"/>
                                        <wp:docPr id="9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02989F1" w14:textId="77777777" w:rsidR="00E40162" w:rsidRDefault="00E40162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90302A" wp14:editId="1394799A">
                                        <wp:extent cx="600075" cy="495300"/>
                                        <wp:effectExtent l="0" t="0" r="9525" b="0"/>
                                        <wp:docPr id="10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10F287B" w14:textId="77777777" w:rsidR="00E40162" w:rsidRDefault="00E40162" w:rsidP="00EE46B6">
                            <w:pPr>
                              <w:ind w:left="3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4581" id="Text Box 58" o:spid="_x0000_s1027" type="#_x0000_t202" style="position:absolute;left:0;text-align:left;margin-left:118.3pt;margin-top:10.05pt;width:2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" o:allowincell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346"/>
                        <w:gridCol w:w="1390"/>
                      </w:tblGrid>
                      <w:tr w:rsidR="00E40162" w14:paraId="449DB3FF" w14:textId="77777777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14:paraId="5E22F0F8" w14:textId="77777777" w:rsidR="00E40162" w:rsidRDefault="00E40162" w:rsidP="00914347">
                            <w:pPr>
                              <w:ind w:leftChars="0" w:left="0"/>
                            </w:pPr>
                            <w:r>
                              <w:rPr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 wp14:anchorId="08E78009" wp14:editId="34278B8C">
                                  <wp:extent cx="600075" cy="504825"/>
                                  <wp:effectExtent l="0" t="0" r="9525" b="9525"/>
                                  <wp:docPr id="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D834636" w14:textId="77777777" w:rsidR="00E40162" w:rsidRDefault="00E40162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14F20" wp14:editId="54E57396">
                                  <wp:extent cx="514350" cy="447675"/>
                                  <wp:effectExtent l="0" t="0" r="0" b="9525"/>
                                  <wp:docPr id="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02989F1" w14:textId="77777777" w:rsidR="00E40162" w:rsidRDefault="00E40162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0302A" wp14:editId="1394799A">
                                  <wp:extent cx="600075" cy="495300"/>
                                  <wp:effectExtent l="0" t="0" r="9525" b="0"/>
                                  <wp:docPr id="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10F287B" w14:textId="77777777" w:rsidR="00E40162" w:rsidRDefault="00E40162" w:rsidP="00EE46B6">
                      <w:pPr>
                        <w:ind w:left="342"/>
                      </w:pPr>
                    </w:p>
                  </w:txbxContent>
                </v:textbox>
              </v:shape>
            </w:pict>
          </mc:Fallback>
        </mc:AlternateContent>
      </w:r>
      <w:r w:rsidRPr="00686BB5">
        <w:rPr>
          <w:rFonts w:cs="Arial"/>
          <w:color w:val="000000"/>
          <w:sz w:val="18"/>
          <w:szCs w:val="24"/>
        </w:rPr>
        <w:t>Unit 9, 42 - 46 Vella Drive</w:t>
      </w:r>
      <w:r w:rsidRPr="00686BB5">
        <w:rPr>
          <w:rFonts w:cs="Arial"/>
          <w:color w:val="000000"/>
          <w:sz w:val="18"/>
          <w:szCs w:val="24"/>
        </w:rPr>
        <w:tab/>
        <w:t>Email:  awis@woolindustries.org</w:t>
      </w:r>
    </w:p>
    <w:p w14:paraId="37C95950" w14:textId="77777777" w:rsidR="00EE46B6" w:rsidRPr="00686BB5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rFonts w:cs="Arial"/>
          <w:color w:val="000000"/>
          <w:sz w:val="18"/>
          <w:szCs w:val="24"/>
        </w:rPr>
        <w:t>Sunshine West Vic  3020</w:t>
      </w:r>
      <w:r w:rsidRPr="00686BB5">
        <w:rPr>
          <w:rFonts w:cs="Arial"/>
          <w:color w:val="000000"/>
          <w:sz w:val="18"/>
          <w:szCs w:val="24"/>
        </w:rPr>
        <w:tab/>
        <w:t>Web:  www.woolindustries.org</w:t>
      </w:r>
    </w:p>
    <w:p w14:paraId="4274186C" w14:textId="77777777" w:rsidR="00EE46B6" w:rsidRPr="00686BB5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rFonts w:cs="Arial"/>
          <w:color w:val="000000"/>
          <w:sz w:val="18"/>
          <w:szCs w:val="24"/>
        </w:rPr>
        <w:t>Australia</w:t>
      </w:r>
      <w:r w:rsidRPr="00686BB5">
        <w:rPr>
          <w:rFonts w:cs="Arial"/>
          <w:color w:val="000000"/>
          <w:sz w:val="18"/>
          <w:szCs w:val="24"/>
        </w:rPr>
        <w:tab/>
        <w:t>ABN:  30 454 304 967</w:t>
      </w:r>
    </w:p>
    <w:p w14:paraId="7AD9B036" w14:textId="77777777" w:rsidR="00EE46B6" w:rsidRPr="00686BB5" w:rsidRDefault="00EE46B6" w:rsidP="00EE46B6">
      <w:pPr>
        <w:tabs>
          <w:tab w:val="left" w:pos="450"/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686BB5">
        <w:rPr>
          <w:rFonts w:cs="Arial"/>
          <w:color w:val="000000"/>
          <w:sz w:val="18"/>
          <w:szCs w:val="24"/>
        </w:rPr>
        <w:t>Tel:</w:t>
      </w:r>
      <w:r w:rsidRPr="00686BB5">
        <w:rPr>
          <w:rFonts w:cs="Arial"/>
          <w:color w:val="000000"/>
          <w:sz w:val="18"/>
          <w:szCs w:val="24"/>
        </w:rPr>
        <w:tab/>
        <w:t xml:space="preserve">03 </w:t>
      </w:r>
      <w:r w:rsidRPr="00686BB5">
        <w:rPr>
          <w:color w:val="000000"/>
          <w:sz w:val="18"/>
          <w:szCs w:val="18"/>
        </w:rPr>
        <w:t>9311 0103</w:t>
      </w:r>
      <w:r w:rsidRPr="00686BB5">
        <w:rPr>
          <w:rFonts w:cs="Arial"/>
          <w:color w:val="000000"/>
          <w:sz w:val="18"/>
          <w:szCs w:val="24"/>
        </w:rPr>
        <w:tab/>
        <w:t>Reg No:  A0041776E</w:t>
      </w:r>
    </w:p>
    <w:p w14:paraId="0C4A04AD" w14:textId="77777777" w:rsidR="00EE46B6" w:rsidRPr="00686BB5" w:rsidRDefault="00EE46B6" w:rsidP="00EE46B6">
      <w:pPr>
        <w:tabs>
          <w:tab w:val="left" w:pos="450"/>
          <w:tab w:val="left" w:pos="2070"/>
          <w:tab w:val="right" w:pos="9639"/>
        </w:tabs>
        <w:spacing w:before="20" w:after="0"/>
        <w:ind w:leftChars="0" w:left="181" w:hanging="181"/>
        <w:jc w:val="left"/>
        <w:rPr>
          <w:rFonts w:cs="Arial"/>
          <w:color w:val="000000"/>
          <w:sz w:val="17"/>
          <w:szCs w:val="24"/>
        </w:rPr>
      </w:pPr>
      <w:r w:rsidRPr="00686BB5">
        <w:rPr>
          <w:rFonts w:cs="Arial"/>
          <w:color w:val="000000"/>
          <w:sz w:val="18"/>
          <w:szCs w:val="24"/>
        </w:rPr>
        <w:t>Fax:</w:t>
      </w:r>
      <w:r w:rsidRPr="00686BB5">
        <w:rPr>
          <w:rFonts w:cs="Arial"/>
          <w:color w:val="000000"/>
          <w:sz w:val="18"/>
          <w:szCs w:val="24"/>
        </w:rPr>
        <w:tab/>
        <w:t xml:space="preserve">03 </w:t>
      </w:r>
      <w:r w:rsidRPr="00686BB5">
        <w:rPr>
          <w:color w:val="000000"/>
          <w:sz w:val="18"/>
          <w:szCs w:val="18"/>
        </w:rPr>
        <w:t>9311 0138</w:t>
      </w:r>
    </w:p>
    <w:p w14:paraId="0EA21A79" w14:textId="77777777" w:rsidR="00EE46B6" w:rsidRPr="00686BB5" w:rsidRDefault="00EE46B6" w:rsidP="00D02164">
      <w:pPr>
        <w:keepNext/>
        <w:tabs>
          <w:tab w:val="left" w:pos="7230"/>
          <w:tab w:val="right" w:pos="9498"/>
        </w:tabs>
        <w:spacing w:after="0"/>
        <w:ind w:leftChars="0"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686BB5">
        <w:rPr>
          <w:b/>
          <w:bCs/>
          <w:color w:val="000000"/>
          <w:sz w:val="28"/>
          <w:szCs w:val="28"/>
        </w:rPr>
        <w:t>AWIS WOOL MARKET REVIEW</w:t>
      </w:r>
    </w:p>
    <w:p w14:paraId="7BDE3B37" w14:textId="2703F383" w:rsidR="00EE46B6" w:rsidRPr="00686BB5" w:rsidRDefault="00EE46B6" w:rsidP="00D02164">
      <w:pPr>
        <w:pStyle w:val="Heading3"/>
        <w:spacing w:after="0"/>
        <w:ind w:leftChars="0" w:left="0"/>
        <w:rPr>
          <w:color w:val="000000"/>
          <w:sz w:val="23"/>
        </w:rPr>
      </w:pPr>
      <w:r w:rsidRPr="00686BB5">
        <w:rPr>
          <w:color w:val="000000"/>
          <w:sz w:val="21"/>
          <w:szCs w:val="21"/>
        </w:rPr>
        <w:t xml:space="preserve">Week Ending </w:t>
      </w:r>
      <w:r w:rsidR="004A3EA4" w:rsidRPr="00686BB5">
        <w:rPr>
          <w:color w:val="000000"/>
          <w:sz w:val="21"/>
          <w:szCs w:val="21"/>
        </w:rPr>
        <w:t>30 March 2018</w:t>
      </w:r>
      <w:r w:rsidRPr="00686BB5">
        <w:rPr>
          <w:color w:val="000000"/>
          <w:sz w:val="21"/>
          <w:szCs w:val="21"/>
        </w:rPr>
        <w:t xml:space="preserve"> </w:t>
      </w:r>
      <w:r w:rsidR="008D7450" w:rsidRPr="00686BB5">
        <w:rPr>
          <w:color w:val="000000"/>
          <w:sz w:val="21"/>
          <w:szCs w:val="21"/>
        </w:rPr>
        <w:t>(Week 39)</w:t>
      </w: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10456"/>
        <w:gridCol w:w="596"/>
      </w:tblGrid>
      <w:tr w:rsidR="008D7450" w:rsidRPr="00686BB5" w14:paraId="7908B097" w14:textId="77777777" w:rsidTr="00A52695">
        <w:trPr>
          <w:trHeight w:val="8504"/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631FD8CF" w14:textId="3904D1A0" w:rsidR="008D7450" w:rsidRPr="00686BB5" w:rsidRDefault="008D7450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before="20" w:after="20"/>
              <w:ind w:leftChars="0" w:left="0"/>
              <w:rPr>
                <w:bCs/>
                <w:color w:val="000000"/>
              </w:rPr>
            </w:pPr>
            <w:r w:rsidRPr="00686BB5">
              <w:rPr>
                <w:color w:val="000000"/>
              </w:rPr>
              <w:t>The following tables show the details of this week's sale offering; the expected offerings over the next three sales; the changes in Exchange Rates since the previous sale; and highlights from the January ABS export data.</w:t>
            </w:r>
          </w:p>
          <w:tbl>
            <w:tblPr>
              <w:tblW w:w="91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969"/>
              <w:gridCol w:w="989"/>
              <w:gridCol w:w="1012"/>
              <w:gridCol w:w="1067"/>
              <w:gridCol w:w="931"/>
              <w:gridCol w:w="878"/>
              <w:gridCol w:w="510"/>
              <w:gridCol w:w="964"/>
              <w:gridCol w:w="966"/>
            </w:tblGrid>
            <w:tr w:rsidR="008D7450" w:rsidRPr="00686BB5" w14:paraId="592298C4" w14:textId="77777777" w:rsidTr="00E40162">
              <w:trPr>
                <w:jc w:val="center"/>
              </w:trPr>
              <w:tc>
                <w:tcPr>
                  <w:tcW w:w="6746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57CD668C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Details of this Week’s Offering and the Comparison with the Previous Sale’s Offering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7DE3F188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CB5E518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Actual and % Changes in the Progressive Offerings from</w:t>
                  </w: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br/>
                    <w:t>Last Year</w:t>
                  </w:r>
                </w:p>
              </w:tc>
            </w:tr>
            <w:tr w:rsidR="008D7450" w:rsidRPr="00686BB5" w14:paraId="36B81AF8" w14:textId="77777777" w:rsidTr="00E40162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F4B893F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DCFAE6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i/>
                      <w:color w:val="000000"/>
                      <w:sz w:val="17"/>
                      <w:szCs w:val="17"/>
                    </w:rPr>
                    <w:t>Last Sale</w:t>
                  </w:r>
                </w:p>
              </w:tc>
              <w:tc>
                <w:tcPr>
                  <w:tcW w:w="4877" w:type="dxa"/>
                  <w:gridSpan w:val="5"/>
                  <w:tcBorders>
                    <w:left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14:paraId="4B920832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This Sale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3C513A4F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336C1DE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D7450" w:rsidRPr="00686BB5" w14:paraId="66D67370" w14:textId="77777777" w:rsidTr="00E40162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EF7435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4A0679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i/>
                      <w:color w:val="000000"/>
                      <w:sz w:val="17"/>
                      <w:szCs w:val="17"/>
                    </w:rPr>
                    <w:t>Offering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E7150B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Offering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61F0C9B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Passed-In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0336655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Withdrawn</w:t>
                  </w: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br/>
                    <w:t>Before Sale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14:paraId="0EE9A46C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Re-Offered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14:paraId="34557909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Bales Sold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4E1111C8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14:paraId="7FE3F261" w14:textId="7777777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D7450" w:rsidRPr="00686BB5" w14:paraId="51992EB0" w14:textId="77777777" w:rsidTr="00E40162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C1787CC" w14:textId="571FFEE1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North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17D78" w14:textId="209E6CF4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i/>
                      <w:color w:val="000000"/>
                      <w:sz w:val="17"/>
                      <w:szCs w:val="17"/>
                    </w:rPr>
                    <w:t>7,660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72EB3" w14:textId="1D2040FC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13,764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C75528" w14:textId="043762D2" w:rsidR="008D7450" w:rsidRPr="00686BB5" w:rsidRDefault="008D7450" w:rsidP="008D7450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4.6%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1AA7FD" w14:textId="735A7343" w:rsidR="008D7450" w:rsidRPr="00686BB5" w:rsidRDefault="008D7450" w:rsidP="008D7450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1.3%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2AB6130" w14:textId="7F9BD347" w:rsidR="008D7450" w:rsidRPr="00686BB5" w:rsidRDefault="008D7450" w:rsidP="008D7450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3.1%</w:t>
                  </w:r>
                </w:p>
              </w:tc>
              <w:tc>
                <w:tcPr>
                  <w:tcW w:w="878" w:type="dxa"/>
                  <w:tcBorders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BC44D4" w14:textId="1DF7B90C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13,135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A9636A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57B0A7" w14:textId="579C72B8" w:rsidR="008D7450" w:rsidRPr="00686BB5" w:rsidRDefault="008D7450" w:rsidP="008D7450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+4,993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020B3AA" w14:textId="3B44FC0A" w:rsidR="008D7450" w:rsidRPr="00686BB5" w:rsidRDefault="008D7450" w:rsidP="008D7450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+1.2%</w:t>
                  </w:r>
                </w:p>
              </w:tc>
            </w:tr>
            <w:tr w:rsidR="008D7450" w:rsidRPr="00686BB5" w14:paraId="785A419C" w14:textId="77777777" w:rsidTr="00E40162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CA0FD09" w14:textId="3D9D9133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South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84013" w14:textId="47224297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i/>
                      <w:color w:val="000000"/>
                      <w:sz w:val="17"/>
                      <w:szCs w:val="17"/>
                    </w:rPr>
                    <w:t>21,577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EF1D9" w14:textId="7D65DB48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21,476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70B63F" w14:textId="572EB387" w:rsidR="008D7450" w:rsidRPr="00686BB5" w:rsidRDefault="008D7450" w:rsidP="008D7450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6.9%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0C735E" w14:textId="1BFC4C0F" w:rsidR="008D7450" w:rsidRPr="00686BB5" w:rsidRDefault="008D7450" w:rsidP="008D7450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2.2%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0B2A6E2" w14:textId="5CC5E363" w:rsidR="008D7450" w:rsidRPr="00686BB5" w:rsidRDefault="008D7450" w:rsidP="008D7450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6.6%</w:t>
                  </w:r>
                </w:p>
              </w:tc>
              <w:tc>
                <w:tcPr>
                  <w:tcW w:w="87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0B8D563" w14:textId="0C41925A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19,998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DDF1407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102669" w14:textId="70EE488B" w:rsidR="008D7450" w:rsidRPr="00686BB5" w:rsidRDefault="008D7450" w:rsidP="008D7450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+51,582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09E6A21" w14:textId="643DDA70" w:rsidR="008D7450" w:rsidRPr="00686BB5" w:rsidRDefault="008D7450" w:rsidP="008D7450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+7.2%</w:t>
                  </w:r>
                </w:p>
              </w:tc>
            </w:tr>
            <w:tr w:rsidR="008D7450" w:rsidRPr="00686BB5" w14:paraId="20D6FE2D" w14:textId="77777777" w:rsidTr="00E40162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399404C5" w14:textId="2BB8CFC7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West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87C038" w14:textId="019203EE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i/>
                      <w:color w:val="000000"/>
                      <w:sz w:val="17"/>
                      <w:szCs w:val="17"/>
                    </w:rPr>
                    <w:t>8,982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E62F90" w14:textId="4B0EB25E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9,601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1BB6DAB" w14:textId="7B437F18" w:rsidR="008D7450" w:rsidRPr="00686BB5" w:rsidRDefault="008D7450" w:rsidP="008D7450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14.6%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E6B2877" w14:textId="42EA7EF5" w:rsidR="008D7450" w:rsidRPr="00686BB5" w:rsidRDefault="008D7450" w:rsidP="008D7450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3.0%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FFC3413" w14:textId="1C14201B" w:rsidR="008D7450" w:rsidRPr="00686BB5" w:rsidRDefault="008D7450" w:rsidP="008D7450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8.3%</w:t>
                  </w:r>
                </w:p>
              </w:tc>
              <w:tc>
                <w:tcPr>
                  <w:tcW w:w="878" w:type="dxa"/>
                  <w:tcBorders>
                    <w:top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668461" w14:textId="3C61785B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8,201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CF18861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09D6EB" w14:textId="45A37582" w:rsidR="008D7450" w:rsidRPr="00686BB5" w:rsidRDefault="008D7450" w:rsidP="008D7450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-22,693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986BB94" w14:textId="22C2BBED" w:rsidR="008D7450" w:rsidRPr="00686BB5" w:rsidRDefault="008D7450" w:rsidP="008D7450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-7.3%</w:t>
                  </w:r>
                </w:p>
              </w:tc>
            </w:tr>
            <w:tr w:rsidR="008D7450" w:rsidRPr="00686BB5" w14:paraId="515A6964" w14:textId="77777777" w:rsidTr="00E40162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72E1BCEA" w14:textId="5B3B7554" w:rsidR="008D7450" w:rsidRPr="00686BB5" w:rsidRDefault="008D7450" w:rsidP="008D7450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196287" w14:textId="24002E01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i/>
                      <w:color w:val="000000"/>
                      <w:sz w:val="17"/>
                      <w:szCs w:val="17"/>
                    </w:rPr>
                    <w:t>38,219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5C942" w14:textId="53241D25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44,841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66B840" w14:textId="0C66BB44" w:rsidR="008D7450" w:rsidRPr="00686BB5" w:rsidRDefault="008D7450" w:rsidP="008D7450">
                  <w:pPr>
                    <w:spacing w:before="20" w:after="20"/>
                    <w:ind w:leftChars="0" w:left="-284" w:right="227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7.8%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B74FD6" w14:textId="24A9C206" w:rsidR="008D7450" w:rsidRPr="00686BB5" w:rsidRDefault="008D7450" w:rsidP="008D7450">
                  <w:pPr>
                    <w:spacing w:before="20" w:after="20"/>
                    <w:ind w:leftChars="0" w:left="-284" w:right="284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2.1%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17E7D63" w14:textId="05A00F80" w:rsidR="008D7450" w:rsidRPr="00686BB5" w:rsidRDefault="008D7450" w:rsidP="008D7450">
                  <w:pPr>
                    <w:spacing w:before="20" w:after="20"/>
                    <w:ind w:leftChars="0" w:left="-170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5.9%</w:t>
                  </w:r>
                </w:p>
              </w:tc>
              <w:tc>
                <w:tcPr>
                  <w:tcW w:w="878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9D2518" w14:textId="448F5C1F" w:rsidR="008D7450" w:rsidRPr="00686BB5" w:rsidRDefault="008D7450" w:rsidP="008D7450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41,334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A4D34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4AF2B0" w14:textId="05A03783" w:rsidR="008D7450" w:rsidRPr="00686BB5" w:rsidRDefault="008D7450" w:rsidP="008D7450">
                  <w:pPr>
                    <w:spacing w:before="20" w:after="20"/>
                    <w:ind w:leftChars="0" w:left="0" w:right="57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+33,882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74D08E1" w14:textId="082502B4" w:rsidR="008D7450" w:rsidRPr="00686BB5" w:rsidRDefault="008D7450" w:rsidP="008D7450">
                  <w:pPr>
                    <w:spacing w:before="20" w:after="20"/>
                    <w:ind w:leftChars="0" w:left="0" w:right="113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7"/>
                    </w:rPr>
                    <w:t>+2.4%</w:t>
                  </w:r>
                </w:p>
              </w:tc>
            </w:tr>
          </w:tbl>
          <w:p w14:paraId="148A1060" w14:textId="77777777" w:rsidR="008D7450" w:rsidRPr="00686BB5" w:rsidRDefault="008D7450" w:rsidP="008D7450">
            <w:pPr>
              <w:spacing w:after="0" w:line="96" w:lineRule="auto"/>
              <w:ind w:leftChars="0" w:left="0"/>
              <w:rPr>
                <w:color w:val="000000"/>
                <w:sz w:val="17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417"/>
              <w:gridCol w:w="1417"/>
              <w:gridCol w:w="1417"/>
              <w:gridCol w:w="1417"/>
            </w:tblGrid>
            <w:tr w:rsidR="008D7450" w:rsidRPr="00686BB5" w14:paraId="78858FB1" w14:textId="77777777" w:rsidTr="00E40162">
              <w:trPr>
                <w:jc w:val="center"/>
              </w:trPr>
              <w:tc>
                <w:tcPr>
                  <w:tcW w:w="6972" w:type="dxa"/>
                  <w:gridSpan w:val="5"/>
                  <w:tcBorders>
                    <w:top w:val="doub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0FA2EDB2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Next Sale Offerings and Year-on-Year Differences</w:t>
                  </w:r>
                </w:p>
              </w:tc>
            </w:tr>
            <w:tr w:rsidR="008D7450" w:rsidRPr="00686BB5" w14:paraId="4103E29F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E664D3" w14:textId="26EABCFA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14:paraId="3FB6BF4E" w14:textId="36C97BFD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Week 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14:paraId="60D5E634" w14:textId="4455CA22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Week 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08ED550D" w14:textId="40B49F7E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Week 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E48661" w14:textId="3AB25BEF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Differences</w:t>
                  </w:r>
                </w:p>
              </w:tc>
            </w:tr>
            <w:tr w:rsidR="008D7450" w:rsidRPr="00686BB5" w14:paraId="0C3B9370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D19CE1E" w14:textId="34C68AC1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North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205455D" w14:textId="149B2B8C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F42F346" w14:textId="27DEBE76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13,432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567BB33F" w14:textId="1E7FD33C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11,650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14:paraId="62986A86" w14:textId="456CF107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-38.9%</w:t>
                  </w:r>
                </w:p>
              </w:tc>
            </w:tr>
            <w:tr w:rsidR="008D7450" w:rsidRPr="00686BB5" w14:paraId="25EEBD15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493F3B8" w14:textId="52EB54D2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South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AF9D75A" w14:textId="6089453F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DC754AF" w14:textId="5DFD40D8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25,195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6308B83B" w14:textId="761F5E15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23,000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90969C" w14:textId="4EBA948A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-45.8%</w:t>
                  </w:r>
                </w:p>
              </w:tc>
            </w:tr>
            <w:tr w:rsidR="008D7450" w:rsidRPr="00686BB5" w14:paraId="6A0E4675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dashSmallGap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52D8A35F" w14:textId="26A3443A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dashSmallGap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C005E0F" w14:textId="67F48806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ashSmallGap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5254A88" w14:textId="363F4396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10,182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52A8F828" w14:textId="3B5DFBD1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8,450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3744EB93" w14:textId="2787B9D3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-50.7%</w:t>
                  </w:r>
                </w:p>
              </w:tc>
            </w:tr>
            <w:tr w:rsidR="008D7450" w:rsidRPr="00686BB5" w14:paraId="4B5FBADC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dashSmallGap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B1F176" w14:textId="14D9DAD6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New Zealand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589187C" w14:textId="77777777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77CEDA3" w14:textId="77777777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dashed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B586F2" w14:textId="77777777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06A7C9" w14:textId="77777777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8D7450" w:rsidRPr="00686BB5" w14:paraId="36C1A20A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29078E4" w14:textId="01DC3B1A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B7A9D0A" w14:textId="06E0726F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E77D25" w14:textId="182D91BD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48,809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0B8DFAB" w14:textId="63756DC9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43,100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14:paraId="6F6953D2" w14:textId="75242424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+13.4%</w:t>
                  </w:r>
                </w:p>
              </w:tc>
            </w:tr>
            <w:tr w:rsidR="008D7450" w:rsidRPr="00686BB5" w14:paraId="3BEFC3B5" w14:textId="77777777" w:rsidTr="00E40162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3D723220" w14:textId="5AF214BA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Differences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0F9BCF4" w14:textId="38C93680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7D2D9D8" w14:textId="40F2D422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+13.4%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EFC2151" w14:textId="6D61164E" w:rsidR="008D7450" w:rsidRPr="00686BB5" w:rsidRDefault="008D7450" w:rsidP="008D7450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996DED7" w14:textId="77777777" w:rsidR="008D7450" w:rsidRPr="00686BB5" w:rsidRDefault="008D7450" w:rsidP="008D7450">
                  <w:pPr>
                    <w:spacing w:before="20" w:after="20"/>
                    <w:ind w:left="342"/>
                    <w:jc w:val="right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</w:tbl>
          <w:p w14:paraId="7833DC47" w14:textId="77777777" w:rsidR="008D7450" w:rsidRPr="00686BB5" w:rsidRDefault="008D7450" w:rsidP="008D7450">
            <w:pPr>
              <w:spacing w:after="0" w:line="96" w:lineRule="auto"/>
              <w:ind w:leftChars="0" w:left="0"/>
              <w:rPr>
                <w:color w:val="000000"/>
                <w:sz w:val="17"/>
              </w:rPr>
            </w:pPr>
          </w:p>
          <w:tbl>
            <w:tblPr>
              <w:tblW w:w="995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702"/>
              <w:gridCol w:w="734"/>
              <w:gridCol w:w="727"/>
              <w:gridCol w:w="726"/>
              <w:gridCol w:w="740"/>
              <w:gridCol w:w="764"/>
              <w:gridCol w:w="1297"/>
              <w:gridCol w:w="828"/>
              <w:gridCol w:w="820"/>
              <w:gridCol w:w="815"/>
            </w:tblGrid>
            <w:tr w:rsidR="008D7450" w:rsidRPr="00686BB5" w14:paraId="2C89EF10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89694B6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Exchange Rates</w:t>
                  </w:r>
                </w:p>
              </w:tc>
              <w:tc>
                <w:tcPr>
                  <w:tcW w:w="703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43D41350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 xml:space="preserve">Last </w:t>
                  </w:r>
                </w:p>
              </w:tc>
              <w:tc>
                <w:tcPr>
                  <w:tcW w:w="3668" w:type="dxa"/>
                  <w:gridSpan w:val="5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39F5AE04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Day-to-Day Changes</w:t>
                  </w:r>
                </w:p>
              </w:tc>
              <w:tc>
                <w:tcPr>
                  <w:tcW w:w="1304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2121B402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</w:p>
              </w:tc>
              <w:tc>
                <w:tcPr>
                  <w:tcW w:w="829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2503816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Closing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1288FE21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Season Min &amp; Max</w:t>
                  </w:r>
                </w:p>
              </w:tc>
            </w:tr>
            <w:tr w:rsidR="008D7450" w:rsidRPr="00686BB5" w14:paraId="4F002D6C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2A4FFB2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(Reserve Bank)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F2230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Sale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3A37D6A8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Fri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0B32CD91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Mon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3704E1AF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Tues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152BE48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Wed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E5AA379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Thur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63E5890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Change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0D84CAD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Value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450263D0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Min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</w:tcPr>
                <w:p w14:paraId="07BBE9AC" w14:textId="77777777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Max</w:t>
                  </w:r>
                </w:p>
              </w:tc>
            </w:tr>
            <w:tr w:rsidR="008D7450" w:rsidRPr="00686BB5" w14:paraId="4593E4AC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single" w:sz="2" w:space="0" w:color="auto"/>
                    <w:left w:val="doub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54DB5C14" w14:textId="07870C57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United States</w:t>
                  </w:r>
                </w:p>
              </w:tc>
              <w:tc>
                <w:tcPr>
                  <w:tcW w:w="703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E684EEB" w14:textId="6D024F56" w:rsidR="008D7450" w:rsidRPr="00686BB5" w:rsidRDefault="008D7450" w:rsidP="008D7450">
                  <w:pPr>
                    <w:spacing w:before="20" w:after="20"/>
                    <w:ind w:leftChars="0" w:left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77.44</w:t>
                  </w:r>
                </w:p>
              </w:tc>
              <w:tc>
                <w:tcPr>
                  <w:tcW w:w="73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2A87D8B" w14:textId="0CFCCBC1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-0.33</w:t>
                  </w:r>
                </w:p>
              </w:tc>
              <w:tc>
                <w:tcPr>
                  <w:tcW w:w="72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E4EDD4" w14:textId="10A17CF1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+0.12</w:t>
                  </w:r>
                </w:p>
              </w:tc>
              <w:tc>
                <w:tcPr>
                  <w:tcW w:w="7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849790" w14:textId="3064EA1E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+0.15</w:t>
                  </w:r>
                </w:p>
              </w:tc>
              <w:tc>
                <w:tcPr>
                  <w:tcW w:w="74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B74CF9" w14:textId="76F95B83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-0.44</w:t>
                  </w:r>
                </w:p>
              </w:tc>
              <w:tc>
                <w:tcPr>
                  <w:tcW w:w="734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5D10C83E" w14:textId="5B84DCEF" w:rsidR="008D7450" w:rsidRPr="00686BB5" w:rsidRDefault="008D7450" w:rsidP="008D7450">
                  <w:pPr>
                    <w:tabs>
                      <w:tab w:val="center" w:pos="274"/>
                    </w:tabs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Public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7DEDFEB" w14:textId="514D7EEF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-0.50  (-0.6%)</w:t>
                  </w:r>
                </w:p>
              </w:tc>
              <w:tc>
                <w:tcPr>
                  <w:tcW w:w="82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C411BB3" w14:textId="0DC0F9C3" w:rsidR="008D7450" w:rsidRPr="00686BB5" w:rsidRDefault="008D7450" w:rsidP="008D7450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76.94</w:t>
                  </w:r>
                </w:p>
              </w:tc>
              <w:tc>
                <w:tcPr>
                  <w:tcW w:w="82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8D0A05C" w14:textId="61AC0339" w:rsidR="008D7450" w:rsidRPr="00686BB5" w:rsidRDefault="008D7450" w:rsidP="008D7450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75.45</w:t>
                  </w:r>
                </w:p>
              </w:tc>
              <w:tc>
                <w:tcPr>
                  <w:tcW w:w="816" w:type="dxa"/>
                  <w:tcBorders>
                    <w:top w:val="single" w:sz="2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16A4A67E" w14:textId="277174B8" w:rsidR="008D7450" w:rsidRPr="00686BB5" w:rsidRDefault="008D7450" w:rsidP="008D7450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80.44</w:t>
                  </w:r>
                </w:p>
              </w:tc>
            </w:tr>
            <w:tr w:rsidR="008D7450" w:rsidRPr="00686BB5" w14:paraId="738F4A01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55B87D77" w14:textId="1EEDB731" w:rsidR="008D7450" w:rsidRPr="00686BB5" w:rsidRDefault="008D7450" w:rsidP="008D745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/>
                      <w:color w:val="000000"/>
                      <w:sz w:val="17"/>
                      <w:szCs w:val="17"/>
                    </w:rPr>
                    <w:t>Euro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1B2160C" w14:textId="77F4369D" w:rsidR="008D7450" w:rsidRPr="00686BB5" w:rsidRDefault="008D7450" w:rsidP="008D7450">
                  <w:pPr>
                    <w:spacing w:before="20" w:after="20"/>
                    <w:ind w:leftChars="0" w:left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62.65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nil"/>
                  </w:tcBorders>
                </w:tcPr>
                <w:p w14:paraId="48049FB4" w14:textId="21C7CFC9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-0.13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746F91F5" w14:textId="4474CDA0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773F4E79" w14:textId="6BBEB830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-0.26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52B27C81" w14:textId="7AA5386E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-0.15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45F4724" w14:textId="41ADF276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Holiday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76390797" w14:textId="4AA6385B" w:rsidR="008D7450" w:rsidRPr="00686BB5" w:rsidRDefault="008D7450" w:rsidP="008D745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-0.65  (-1.0%)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04E5320E" w14:textId="0D5BFE10" w:rsidR="008D7450" w:rsidRPr="00686BB5" w:rsidRDefault="008D7450" w:rsidP="008D7450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62.00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67BE02D9" w14:textId="583A1F56" w:rsidR="008D7450" w:rsidRPr="00686BB5" w:rsidRDefault="008D7450" w:rsidP="008D7450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62.00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F802EC5" w14:textId="1781E0F0" w:rsidR="008D7450" w:rsidRPr="00686BB5" w:rsidRDefault="008D7450" w:rsidP="008D7450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67.39</w:t>
                  </w:r>
                </w:p>
              </w:tc>
            </w:tr>
          </w:tbl>
          <w:p w14:paraId="5B16EDBD" w14:textId="77777777" w:rsidR="008D7450" w:rsidRPr="00686BB5" w:rsidRDefault="008D7450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96" w:lineRule="auto"/>
              <w:ind w:leftChars="0" w:left="0"/>
              <w:rPr>
                <w:rFonts w:eastAsia="Calibri"/>
                <w:color w:val="000000"/>
                <w:sz w:val="17"/>
                <w:lang w:eastAsia="en-US"/>
              </w:rPr>
            </w:pPr>
          </w:p>
          <w:tbl>
            <w:tblPr>
              <w:tblW w:w="9961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928"/>
              <w:gridCol w:w="1928"/>
              <w:gridCol w:w="1928"/>
              <w:gridCol w:w="1181"/>
              <w:gridCol w:w="1182"/>
            </w:tblGrid>
            <w:tr w:rsidR="008D7450" w:rsidRPr="00686BB5" w14:paraId="7393C62D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9AB62B9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Country</w:t>
                  </w:r>
                </w:p>
              </w:tc>
              <w:tc>
                <w:tcPr>
                  <w:tcW w:w="5784" w:type="dxa"/>
                  <w:gridSpan w:val="3"/>
                  <w:tcBorders>
                    <w:top w:val="doub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EF71EBC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% Share of Australia’s Wool Exports by Weight of Wool Shipped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4962EFBB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Year-on-Year % Change</w:t>
                  </w:r>
                </w:p>
              </w:tc>
            </w:tr>
            <w:tr w:rsidR="008D7450" w:rsidRPr="00686BB5" w14:paraId="2C007CD4" w14:textId="77777777" w:rsidTr="00E40162">
              <w:trPr>
                <w:trHeight w:val="218"/>
                <w:jc w:val="center"/>
              </w:trPr>
              <w:tc>
                <w:tcPr>
                  <w:tcW w:w="1814" w:type="dxa"/>
                  <w:vMerge w:val="restart"/>
                  <w:tcBorders>
                    <w:top w:val="nil"/>
                    <w:left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726A61C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14:paraId="70BF3A17" w14:textId="005FF16B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January</w:t>
                  </w: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br/>
                    <w:t>2018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73246DDA" w14:textId="65CDB043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July to January</w:t>
                  </w: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br/>
                    <w:t>2017/18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dashed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57973ACE" w14:textId="1233BDDB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  <w:t>July to January</w:t>
                  </w: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  <w:br/>
                    <w:t>2016/19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5FB7DF5B" w14:textId="78ACDB93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July to January</w:t>
                  </w:r>
                </w:p>
              </w:tc>
            </w:tr>
            <w:tr w:rsidR="008D7450" w:rsidRPr="00686BB5" w14:paraId="1F60EFDD" w14:textId="77777777" w:rsidTr="00E40162">
              <w:trPr>
                <w:trHeight w:val="217"/>
                <w:jc w:val="center"/>
              </w:trPr>
              <w:tc>
                <w:tcPr>
                  <w:tcW w:w="1814" w:type="dxa"/>
                  <w:vMerge/>
                  <w:tcBorders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C19188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14:paraId="01F8D0F2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14:paraId="417492C7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2FC559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14:paraId="33B2A4C6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By Weight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14:paraId="676817AB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By Value</w:t>
                  </w:r>
                </w:p>
              </w:tc>
            </w:tr>
            <w:tr w:rsidR="008D7450" w:rsidRPr="00686BB5" w14:paraId="72950EFA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DEA49C" w14:textId="616FC311" w:rsidR="008D7450" w:rsidRPr="00686BB5" w:rsidRDefault="008D7450" w:rsidP="008D7450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Cs/>
                      <w:color w:val="000000"/>
                      <w:sz w:val="17"/>
                      <w:szCs w:val="17"/>
                    </w:rPr>
                    <w:t>China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4C5DDEC5" w14:textId="6F1E363C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81.4%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48380D33" w14:textId="4C655BED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78.4%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5F2B01" w14:textId="1042949F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79.0%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43019829" w14:textId="67B337AB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+5.6%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2F372BB8" w14:textId="609C60F0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+20.8%</w:t>
                  </w:r>
                </w:p>
              </w:tc>
            </w:tr>
            <w:tr w:rsidR="008D7450" w:rsidRPr="00686BB5" w14:paraId="1B5C0299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6C848E" w14:textId="10BAEF8C" w:rsidR="008D7450" w:rsidRPr="00686BB5" w:rsidRDefault="008D7450" w:rsidP="008D7450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Cs/>
                      <w:color w:val="000000"/>
                      <w:sz w:val="17"/>
                      <w:szCs w:val="17"/>
                    </w:rPr>
                    <w:t>India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6D261F9D" w14:textId="1A0BD26D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5.5%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6A97B6AE" w14:textId="69C05F2E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5.3%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4819BC" w14:textId="324A3A62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6.2%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3E102A0C" w14:textId="387DEE6D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-8.5%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0D29E5A7" w14:textId="6E5AFF69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+4.3%</w:t>
                  </w:r>
                </w:p>
              </w:tc>
            </w:tr>
            <w:tr w:rsidR="008D7450" w:rsidRPr="00686BB5" w14:paraId="3BB82F52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3DC73A3" w14:textId="6D300A3C" w:rsidR="008D7450" w:rsidRPr="00686BB5" w:rsidRDefault="008D7450" w:rsidP="008D7450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Cs/>
                      <w:color w:val="000000"/>
                      <w:sz w:val="17"/>
                      <w:szCs w:val="17"/>
                    </w:rPr>
                    <w:t>Italy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2B4CF5B4" w14:textId="3CE419AA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3.1%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427ACACA" w14:textId="7C45F3FA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4.7%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BC27D66" w14:textId="10C47BEF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4.7%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6F519FF9" w14:textId="36D10BE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+4.4%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2972FF48" w14:textId="1D2730C4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+42.2%</w:t>
                  </w:r>
                </w:p>
              </w:tc>
            </w:tr>
            <w:tr w:rsidR="008D7450" w:rsidRPr="00686BB5" w14:paraId="4D1D3D9F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C1F2D" w14:textId="77777777" w:rsidR="008D7450" w:rsidRPr="00686BB5" w:rsidRDefault="008D7450" w:rsidP="008D7450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Cs/>
                      <w:color w:val="000000"/>
                      <w:sz w:val="17"/>
                      <w:szCs w:val="17"/>
                    </w:rPr>
                    <w:t>Czech Republic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1A44D8A4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5.2%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5E37D681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5.9%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2D0548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5.0%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1D305CA5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+19.9%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635EF656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+20.2%</w:t>
                  </w:r>
                </w:p>
              </w:tc>
            </w:tr>
            <w:tr w:rsidR="008D7450" w:rsidRPr="00686BB5" w14:paraId="48AAF56B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5D1EAAE" w14:textId="77777777" w:rsidR="008D7450" w:rsidRPr="00686BB5" w:rsidRDefault="008D7450" w:rsidP="008D7450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bCs/>
                      <w:color w:val="000000"/>
                      <w:sz w:val="17"/>
                      <w:szCs w:val="17"/>
                    </w:rPr>
                    <w:t>Malaysia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112500F6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2.1%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53A298A2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1.6%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C672B1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1B2AC319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+72.4%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528B64E8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+116.9%</w:t>
                  </w:r>
                </w:p>
              </w:tc>
            </w:tr>
            <w:tr w:rsidR="008D7450" w:rsidRPr="00686BB5" w14:paraId="7DDF5390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195DB3E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Korea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4D08BD67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1.3%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6356F720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1.4%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53773F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1.7%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0F125F97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-4.9%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4EE9E412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-8.0%</w:t>
                  </w:r>
                </w:p>
              </w:tc>
            </w:tr>
            <w:tr w:rsidR="008D7450" w:rsidRPr="00686BB5" w14:paraId="010F9CCB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B95B106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Taiwan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38B51ACE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0.2%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16D232C5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0.6%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8F2728E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0.7%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282173E6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-2.6%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26680EE1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-13.7%</w:t>
                  </w:r>
                </w:p>
              </w:tc>
            </w:tr>
            <w:tr w:rsidR="008D7450" w:rsidRPr="00686BB5" w14:paraId="003F0B15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FEBD0F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Egypt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DA7D3D3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0.7%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A760FC2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7519B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686BB5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01126FC5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+5.3%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3B567E7B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color w:val="000000"/>
                      <w:sz w:val="17"/>
                      <w:szCs w:val="16"/>
                    </w:rPr>
                    <w:t>+38.7%</w:t>
                  </w:r>
                </w:p>
              </w:tc>
            </w:tr>
            <w:tr w:rsidR="008D7450" w:rsidRPr="00686BB5" w14:paraId="77F9E29F" w14:textId="77777777" w:rsidTr="00E40162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0D98CDC5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left" w:pos="284"/>
                    </w:tabs>
                    <w:spacing w:before="20" w:after="20" w:line="240" w:lineRule="auto"/>
                    <w:ind w:leftChars="0" w:left="0"/>
                    <w:jc w:val="left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686BB5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Change all Countries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A1AA754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922288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437F5E" w14:textId="77777777" w:rsidR="008D7450" w:rsidRPr="00686BB5" w:rsidRDefault="008D7450" w:rsidP="008D7450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14:paraId="587A0952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+10.6%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5CC47643" w14:textId="77777777" w:rsidR="008D7450" w:rsidRPr="00686BB5" w:rsidRDefault="008D7450" w:rsidP="008D7450">
                  <w:pPr>
                    <w:spacing w:before="20" w:after="20"/>
                    <w:ind w:leftChars="0" w:left="0" w:right="22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686BB5">
                    <w:rPr>
                      <w:b/>
                      <w:bCs/>
                      <w:color w:val="000000"/>
                      <w:sz w:val="17"/>
                      <w:szCs w:val="16"/>
                    </w:rPr>
                    <w:t>+20.9%</w:t>
                  </w:r>
                </w:p>
              </w:tc>
            </w:tr>
            <w:tr w:rsidR="008D7450" w:rsidRPr="00686BB5" w14:paraId="38B513B9" w14:textId="77777777" w:rsidTr="00E40162">
              <w:trPr>
                <w:gridAfter w:val="5"/>
                <w:wAfter w:w="8147" w:type="dxa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D862" w14:textId="77777777" w:rsidR="008D7450" w:rsidRPr="00686BB5" w:rsidRDefault="008D7450" w:rsidP="008D7450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 w:right="567"/>
                    <w:jc w:val="right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</w:tr>
          </w:tbl>
          <w:p w14:paraId="013212D2" w14:textId="77777777" w:rsidR="008D7450" w:rsidRPr="00686BB5" w:rsidRDefault="008D7450" w:rsidP="008D7450">
            <w:pPr>
              <w:pStyle w:val="BodyText"/>
              <w:tabs>
                <w:tab w:val="clear" w:pos="7230"/>
                <w:tab w:val="clear" w:pos="9498"/>
                <w:tab w:val="left" w:pos="567"/>
              </w:tabs>
              <w:spacing w:before="20" w:after="120" w:line="240" w:lineRule="auto"/>
              <w:ind w:leftChars="0" w:left="0"/>
              <w:rPr>
                <w:bCs/>
                <w:color w:val="000000"/>
                <w:sz w:val="17"/>
                <w:szCs w:val="20"/>
                <w:lang w:val="en-AU"/>
              </w:rPr>
            </w:pPr>
          </w:p>
        </w:tc>
      </w:tr>
      <w:tr w:rsidR="008D7450" w:rsidRPr="00686BB5" w14:paraId="041E78ED" w14:textId="77777777" w:rsidTr="00A52695">
        <w:trPr>
          <w:trHeight w:val="3402"/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5D6B9ACC" w14:textId="552174AF" w:rsidR="008D7450" w:rsidRPr="00686BB5" w:rsidRDefault="0051476F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/>
              <w:ind w:leftChars="0" w:left="0"/>
              <w:jc w:val="center"/>
              <w:rPr>
                <w:color w:val="000000"/>
                <w:sz w:val="17"/>
              </w:rPr>
            </w:pPr>
            <w:r w:rsidRPr="00686BB5">
              <w:rPr>
                <w:noProof/>
                <w:color w:val="000000"/>
                <w:sz w:val="17"/>
              </w:rPr>
              <w:drawing>
                <wp:inline distT="0" distB="0" distL="0" distR="0" wp14:anchorId="76EC738A" wp14:editId="0E3CFF79">
                  <wp:extent cx="6124575" cy="2400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450" w:rsidRPr="00686BB5" w14:paraId="675AA04E" w14:textId="77777777" w:rsidTr="00A52695">
        <w:trPr>
          <w:trHeight w:val="14601"/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2011D665" w14:textId="73936754" w:rsidR="008D7450" w:rsidRPr="00686BB5" w:rsidRDefault="0051476F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before="20" w:after="20"/>
              <w:ind w:leftChars="0" w:left="0"/>
              <w:jc w:val="center"/>
              <w:rPr>
                <w:color w:val="000000"/>
                <w:sz w:val="17"/>
              </w:rPr>
            </w:pPr>
            <w:r w:rsidRPr="00686BB5">
              <w:rPr>
                <w:noProof/>
                <w:color w:val="000000"/>
                <w:sz w:val="17"/>
              </w:rPr>
              <w:lastRenderedPageBreak/>
              <w:drawing>
                <wp:inline distT="0" distB="0" distL="0" distR="0" wp14:anchorId="22F7701E" wp14:editId="69EAE656">
                  <wp:extent cx="6115050" cy="8877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87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450" w:rsidRPr="00686BB5" w14:paraId="06FAA3ED" w14:textId="77777777" w:rsidTr="00680031">
        <w:tblPrEx>
          <w:jc w:val="left"/>
        </w:tblPrEx>
        <w:trPr>
          <w:gridAfter w:val="1"/>
          <w:wAfter w:w="596" w:type="dxa"/>
          <w:trHeight w:val="8504"/>
        </w:trPr>
        <w:tc>
          <w:tcPr>
            <w:tcW w:w="10456" w:type="dxa"/>
            <w:shd w:val="clear" w:color="auto" w:fill="auto"/>
          </w:tcPr>
          <w:p w14:paraId="1AC4B258" w14:textId="18FA08A3" w:rsidR="008D7450" w:rsidRPr="00686BB5" w:rsidRDefault="0051476F" w:rsidP="008D7450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235" w:lineRule="auto"/>
              <w:ind w:leftChars="0" w:left="0"/>
              <w:jc w:val="center"/>
              <w:rPr>
                <w:color w:val="000000"/>
              </w:rPr>
            </w:pPr>
            <w:r w:rsidRPr="00686BB5">
              <w:rPr>
                <w:noProof/>
                <w:color w:val="000000"/>
              </w:rPr>
              <w:lastRenderedPageBreak/>
              <w:drawing>
                <wp:inline distT="0" distB="0" distL="0" distR="0" wp14:anchorId="2C10435A" wp14:editId="39555065">
                  <wp:extent cx="6115050" cy="8134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13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F7949" w14:textId="77777777" w:rsidR="00EE46B6" w:rsidRPr="00686BB5" w:rsidRDefault="00EE46B6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rPr>
          <w:color w:val="000000"/>
          <w:sz w:val="23"/>
        </w:rPr>
      </w:pPr>
    </w:p>
    <w:p w14:paraId="478CDC95" w14:textId="77777777" w:rsidR="00EE46B6" w:rsidRPr="00686BB5" w:rsidRDefault="00EE46B6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rPr>
          <w:color w:val="000000"/>
        </w:rPr>
        <w:sectPr w:rsidR="00EE46B6" w:rsidRPr="00686BB5" w:rsidSect="00EA5B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3" w:h="16834" w:code="9"/>
          <w:pgMar w:top="851" w:right="1134" w:bottom="567" w:left="1134" w:header="567" w:footer="567" w:gutter="0"/>
          <w:paperSrc w:first="259" w:other="259"/>
          <w:pgNumType w:start="1"/>
          <w:cols w:space="720"/>
          <w:titlePg/>
          <w:docGrid w:linePitch="326"/>
        </w:sectPr>
      </w:pPr>
    </w:p>
    <w:p w14:paraId="01F70BA9" w14:textId="465933B1" w:rsidR="003138B6" w:rsidRPr="00686BB5" w:rsidRDefault="0051476F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jc w:val="center"/>
        <w:rPr>
          <w:color w:val="000000"/>
          <w:sz w:val="23"/>
        </w:rPr>
      </w:pPr>
      <w:r w:rsidRPr="00686BB5">
        <w:rPr>
          <w:noProof/>
          <w:color w:val="000000"/>
        </w:rPr>
        <w:lastRenderedPageBreak/>
        <w:drawing>
          <wp:inline distT="0" distB="0" distL="0" distR="0" wp14:anchorId="43E7F085" wp14:editId="03335C1A">
            <wp:extent cx="9611360" cy="5994908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B6" w:rsidRPr="00686BB5" w:rsidSect="00EA5B2E">
      <w:headerReference w:type="default" r:id="rId20"/>
      <w:headerReference w:type="first" r:id="rId21"/>
      <w:pgSz w:w="16838" w:h="11906" w:orient="landscape"/>
      <w:pgMar w:top="1134" w:right="851" w:bottom="851" w:left="851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DEB0" w14:textId="77777777" w:rsidR="003F2F55" w:rsidRDefault="003F2F55" w:rsidP="00EE46B6">
      <w:pPr>
        <w:spacing w:after="0"/>
        <w:ind w:left="342"/>
      </w:pPr>
      <w:r>
        <w:separator/>
      </w:r>
    </w:p>
  </w:endnote>
  <w:endnote w:type="continuationSeparator" w:id="0">
    <w:p w14:paraId="206A7269" w14:textId="77777777" w:rsidR="003F2F55" w:rsidRDefault="003F2F55" w:rsidP="00EE46B6">
      <w:pPr>
        <w:spacing w:after="0"/>
        <w:ind w:left="3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BDE7" w14:textId="77777777" w:rsidR="00E40162" w:rsidRDefault="00E40162" w:rsidP="00914347">
    <w:pPr>
      <w:pStyle w:val="Footer"/>
      <w:ind w:left="3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345F" w14:textId="77777777" w:rsidR="00E40162" w:rsidRPr="00B367C2" w:rsidRDefault="00E40162" w:rsidP="00914347">
    <w:pPr>
      <w:pBdr>
        <w:top w:val="single" w:sz="4" w:space="1" w:color="auto"/>
      </w:pBdr>
      <w:tabs>
        <w:tab w:val="left" w:pos="3261"/>
        <w:tab w:val="right" w:pos="8931"/>
      </w:tabs>
      <w:spacing w:after="0"/>
      <w:ind w:leftChars="0" w:left="0"/>
      <w:jc w:val="center"/>
      <w:rPr>
        <w:color w:val="000000"/>
        <w:sz w:val="21"/>
        <w:szCs w:val="21"/>
      </w:rPr>
    </w:pPr>
    <w:r w:rsidRPr="00B367C2">
      <w:rPr>
        <w:i/>
        <w:color w:val="000000"/>
        <w:sz w:val="21"/>
        <w:szCs w:val="21"/>
      </w:rPr>
      <w:t>© AWIS 2016 (for permission to reprint, in part or whole, please contact this office)</w:t>
    </w:r>
  </w:p>
  <w:p w14:paraId="38E0F5DB" w14:textId="77777777" w:rsidR="00E40162" w:rsidRPr="00B367C2" w:rsidRDefault="00E40162" w:rsidP="00914347">
    <w:pPr>
      <w:pStyle w:val="Footer"/>
      <w:ind w:left="342"/>
      <w:rPr>
        <w:rFonts w:ascii="Times New Roman" w:hAnsi="Times New Roman" w:cs="Times New Roman"/>
      </w:rPr>
    </w:pPr>
    <w:r w:rsidRPr="00B367C2">
      <w:rPr>
        <w:rFonts w:ascii="Times New Roman" w:hAnsi="Times New Roman" w:cs="Times New Roman"/>
        <w:i/>
        <w:color w:val="000000"/>
        <w:sz w:val="21"/>
        <w:szCs w:val="21"/>
      </w:rPr>
      <w:t>For further information</w:t>
    </w:r>
    <w:r w:rsidRPr="00B367C2">
      <w:rPr>
        <w:rFonts w:ascii="Times New Roman" w:hAnsi="Times New Roman" w:cs="Times New Roman"/>
        <w:i/>
        <w:color w:val="000000"/>
        <w:sz w:val="21"/>
        <w:szCs w:val="21"/>
      </w:rPr>
      <w:tab/>
      <w:t>Peter Morgan</w:t>
    </w:r>
    <w:r w:rsidRPr="00B367C2">
      <w:rPr>
        <w:rFonts w:ascii="Times New Roman" w:hAnsi="Times New Roman" w:cs="Times New Roman"/>
        <w:i/>
        <w:color w:val="000000"/>
        <w:sz w:val="21"/>
        <w:szCs w:val="21"/>
      </w:rPr>
      <w:tab/>
      <w:t xml:space="preserve">03 </w:t>
    </w:r>
    <w:r w:rsidRPr="00B367C2">
      <w:rPr>
        <w:rFonts w:ascii="Times New Roman" w:hAnsi="Times New Roman" w:cs="Times New Roman"/>
        <w:i/>
        <w:sz w:val="21"/>
        <w:szCs w:val="21"/>
      </w:rPr>
      <w:t>9311 0103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6E08" w14:textId="77777777" w:rsidR="00E40162" w:rsidRPr="004C6D59" w:rsidRDefault="00E40162" w:rsidP="00914347">
    <w:pPr>
      <w:pBdr>
        <w:top w:val="single" w:sz="4" w:space="1" w:color="auto"/>
      </w:pBdr>
      <w:tabs>
        <w:tab w:val="left" w:pos="3261"/>
        <w:tab w:val="right" w:pos="8931"/>
      </w:tabs>
      <w:spacing w:after="0"/>
      <w:ind w:leftChars="0" w:left="0"/>
      <w:jc w:val="center"/>
      <w:rPr>
        <w:color w:val="000000"/>
        <w:sz w:val="21"/>
        <w:szCs w:val="21"/>
      </w:rPr>
    </w:pPr>
    <w:r>
      <w:rPr>
        <w:i/>
        <w:color w:val="000000"/>
        <w:sz w:val="21"/>
        <w:szCs w:val="21"/>
      </w:rPr>
      <w:t>© AWIS 2018</w:t>
    </w:r>
    <w:r w:rsidRPr="004C6D59">
      <w:rPr>
        <w:i/>
        <w:color w:val="000000"/>
        <w:sz w:val="21"/>
        <w:szCs w:val="21"/>
      </w:rPr>
      <w:t xml:space="preserve"> (for permission to reprint, in part or whole, please contact this office)</w:t>
    </w:r>
  </w:p>
  <w:p w14:paraId="48B223F1" w14:textId="77777777" w:rsidR="00E40162" w:rsidRPr="004C6D59" w:rsidRDefault="00E40162" w:rsidP="00B367C2">
    <w:pPr>
      <w:pStyle w:val="Footer"/>
      <w:ind w:left="342"/>
      <w:jc w:val="center"/>
      <w:rPr>
        <w:rFonts w:ascii="Times New Roman" w:hAnsi="Times New Roman" w:cs="Times New Roman"/>
      </w:rPr>
    </w:pPr>
    <w:r w:rsidRPr="004C6D59">
      <w:rPr>
        <w:rFonts w:ascii="Times New Roman" w:hAnsi="Times New Roman" w:cs="Times New Roman"/>
        <w:i/>
        <w:color w:val="000000"/>
        <w:sz w:val="21"/>
        <w:szCs w:val="21"/>
      </w:rPr>
      <w:t>For further information</w:t>
    </w:r>
    <w:r w:rsidRPr="004C6D59">
      <w:rPr>
        <w:rFonts w:ascii="Times New Roman" w:hAnsi="Times New Roman" w:cs="Times New Roman"/>
        <w:i/>
        <w:color w:val="000000"/>
        <w:sz w:val="21"/>
        <w:szCs w:val="21"/>
      </w:rPr>
      <w:tab/>
      <w:t>Peter Morgan</w:t>
    </w:r>
    <w:r w:rsidRPr="004C6D59">
      <w:rPr>
        <w:rFonts w:ascii="Times New Roman" w:hAnsi="Times New Roman" w:cs="Times New Roman"/>
        <w:i/>
        <w:color w:val="000000"/>
        <w:sz w:val="21"/>
        <w:szCs w:val="21"/>
      </w:rPr>
      <w:tab/>
      <w:t xml:space="preserve">03 </w:t>
    </w:r>
    <w:r w:rsidRPr="004C6D59">
      <w:rPr>
        <w:rFonts w:ascii="Times New Roman" w:hAnsi="Times New Roman" w:cs="Times New Roman"/>
        <w:i/>
        <w:sz w:val="21"/>
        <w:szCs w:val="21"/>
      </w:rPr>
      <w:t>9311 0103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0DA2" w14:textId="77777777" w:rsidR="003F2F55" w:rsidRDefault="003F2F55" w:rsidP="00EE46B6">
      <w:pPr>
        <w:spacing w:after="0"/>
        <w:ind w:left="342"/>
      </w:pPr>
      <w:r>
        <w:separator/>
      </w:r>
    </w:p>
  </w:footnote>
  <w:footnote w:type="continuationSeparator" w:id="0">
    <w:p w14:paraId="7427036A" w14:textId="77777777" w:rsidR="003F2F55" w:rsidRDefault="003F2F55" w:rsidP="00EE46B6">
      <w:pPr>
        <w:spacing w:after="0"/>
        <w:ind w:left="3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9798" w14:textId="77777777" w:rsidR="00E40162" w:rsidRDefault="00E40162" w:rsidP="00914347">
    <w:pPr>
      <w:pStyle w:val="Header"/>
      <w:ind w:left="3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32D8" w14:textId="75DB18B4" w:rsidR="00E40162" w:rsidRPr="00EA5B2E" w:rsidRDefault="00E40162" w:rsidP="00EA5B2E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-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BE19" w14:textId="77777777" w:rsidR="00E40162" w:rsidRPr="00C06A2B" w:rsidRDefault="00E40162" w:rsidP="00EE46B6">
    <w:pPr>
      <w:pStyle w:val="Header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A17C" w14:textId="77777777" w:rsidR="00E40162" w:rsidRPr="00EE46B6" w:rsidRDefault="00E40162" w:rsidP="00EE46B6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-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3EAB" w14:textId="09A19623" w:rsidR="00E40162" w:rsidRPr="00C06A2B" w:rsidRDefault="00E40162" w:rsidP="00EE46B6">
    <w:pPr>
      <w:pStyle w:val="Header"/>
      <w:jc w:val="center"/>
      <w:rPr>
        <w:sz w:val="16"/>
        <w:szCs w:val="16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- 6 -</w:t>
    </w:r>
    <w:r>
      <w:rPr>
        <w:rFonts w:ascii="Times New Roman" w:hAnsi="Times New Roman" w:cs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B6"/>
    <w:rsid w:val="000025C9"/>
    <w:rsid w:val="00006355"/>
    <w:rsid w:val="000078D7"/>
    <w:rsid w:val="0001311C"/>
    <w:rsid w:val="000155CF"/>
    <w:rsid w:val="0001704A"/>
    <w:rsid w:val="00022602"/>
    <w:rsid w:val="00023E7C"/>
    <w:rsid w:val="00026B41"/>
    <w:rsid w:val="00027D3C"/>
    <w:rsid w:val="0003393D"/>
    <w:rsid w:val="000348FB"/>
    <w:rsid w:val="00034C17"/>
    <w:rsid w:val="000359A7"/>
    <w:rsid w:val="000403FE"/>
    <w:rsid w:val="00041E99"/>
    <w:rsid w:val="00042923"/>
    <w:rsid w:val="0005291B"/>
    <w:rsid w:val="0005394E"/>
    <w:rsid w:val="00055844"/>
    <w:rsid w:val="00056E51"/>
    <w:rsid w:val="0005788A"/>
    <w:rsid w:val="00060A27"/>
    <w:rsid w:val="00060CC5"/>
    <w:rsid w:val="00063135"/>
    <w:rsid w:val="00063484"/>
    <w:rsid w:val="00064BF6"/>
    <w:rsid w:val="00065C5A"/>
    <w:rsid w:val="000731AB"/>
    <w:rsid w:val="00074A20"/>
    <w:rsid w:val="000753C7"/>
    <w:rsid w:val="00075519"/>
    <w:rsid w:val="000827EF"/>
    <w:rsid w:val="00082FB2"/>
    <w:rsid w:val="00083D1D"/>
    <w:rsid w:val="0008523C"/>
    <w:rsid w:val="00087883"/>
    <w:rsid w:val="000909E6"/>
    <w:rsid w:val="00091CC7"/>
    <w:rsid w:val="00096653"/>
    <w:rsid w:val="000A0BCB"/>
    <w:rsid w:val="000A2139"/>
    <w:rsid w:val="000A4196"/>
    <w:rsid w:val="000A56C0"/>
    <w:rsid w:val="000B0FBC"/>
    <w:rsid w:val="000B33C2"/>
    <w:rsid w:val="000B5392"/>
    <w:rsid w:val="000C3D42"/>
    <w:rsid w:val="000C40BC"/>
    <w:rsid w:val="000D1293"/>
    <w:rsid w:val="000D252D"/>
    <w:rsid w:val="000D3995"/>
    <w:rsid w:val="000D6BA6"/>
    <w:rsid w:val="000D6DA5"/>
    <w:rsid w:val="000D71DE"/>
    <w:rsid w:val="000E0EDC"/>
    <w:rsid w:val="000E16BF"/>
    <w:rsid w:val="000E375E"/>
    <w:rsid w:val="000E4064"/>
    <w:rsid w:val="000E4780"/>
    <w:rsid w:val="000E65BE"/>
    <w:rsid w:val="000E7161"/>
    <w:rsid w:val="000F09DD"/>
    <w:rsid w:val="000F20E4"/>
    <w:rsid w:val="000F26A5"/>
    <w:rsid w:val="000F4249"/>
    <w:rsid w:val="000F5186"/>
    <w:rsid w:val="000F726E"/>
    <w:rsid w:val="00101242"/>
    <w:rsid w:val="00101342"/>
    <w:rsid w:val="001028F1"/>
    <w:rsid w:val="00104EEA"/>
    <w:rsid w:val="00105B5D"/>
    <w:rsid w:val="00105E31"/>
    <w:rsid w:val="00106251"/>
    <w:rsid w:val="00106746"/>
    <w:rsid w:val="001120BE"/>
    <w:rsid w:val="0011374F"/>
    <w:rsid w:val="00120065"/>
    <w:rsid w:val="00120949"/>
    <w:rsid w:val="00130CA3"/>
    <w:rsid w:val="00132399"/>
    <w:rsid w:val="001331AD"/>
    <w:rsid w:val="00133C07"/>
    <w:rsid w:val="001346E3"/>
    <w:rsid w:val="00143799"/>
    <w:rsid w:val="00144D3E"/>
    <w:rsid w:val="00146B5B"/>
    <w:rsid w:val="001471C8"/>
    <w:rsid w:val="00154C40"/>
    <w:rsid w:val="001570CD"/>
    <w:rsid w:val="00161C4A"/>
    <w:rsid w:val="001650B7"/>
    <w:rsid w:val="00165E05"/>
    <w:rsid w:val="00166D47"/>
    <w:rsid w:val="00170EE7"/>
    <w:rsid w:val="00172441"/>
    <w:rsid w:val="001730D9"/>
    <w:rsid w:val="0017311E"/>
    <w:rsid w:val="00174E41"/>
    <w:rsid w:val="00181A02"/>
    <w:rsid w:val="00190EEA"/>
    <w:rsid w:val="001916A6"/>
    <w:rsid w:val="00191D25"/>
    <w:rsid w:val="00192407"/>
    <w:rsid w:val="00193879"/>
    <w:rsid w:val="00193AF7"/>
    <w:rsid w:val="00194DEC"/>
    <w:rsid w:val="001951A5"/>
    <w:rsid w:val="0019532D"/>
    <w:rsid w:val="00197945"/>
    <w:rsid w:val="001A51F6"/>
    <w:rsid w:val="001B2B85"/>
    <w:rsid w:val="001B4167"/>
    <w:rsid w:val="001B43FD"/>
    <w:rsid w:val="001B7481"/>
    <w:rsid w:val="001C1C29"/>
    <w:rsid w:val="001C245B"/>
    <w:rsid w:val="001C2C57"/>
    <w:rsid w:val="001C3A09"/>
    <w:rsid w:val="001C46F2"/>
    <w:rsid w:val="001C4BEB"/>
    <w:rsid w:val="001C68C3"/>
    <w:rsid w:val="001C6AB5"/>
    <w:rsid w:val="001D0000"/>
    <w:rsid w:val="001D0179"/>
    <w:rsid w:val="001D2130"/>
    <w:rsid w:val="001D3E21"/>
    <w:rsid w:val="001D6BD1"/>
    <w:rsid w:val="001D7F7A"/>
    <w:rsid w:val="001E4C2A"/>
    <w:rsid w:val="001E5F78"/>
    <w:rsid w:val="001E6A8B"/>
    <w:rsid w:val="001F2644"/>
    <w:rsid w:val="001F6A85"/>
    <w:rsid w:val="00201216"/>
    <w:rsid w:val="00201535"/>
    <w:rsid w:val="00201619"/>
    <w:rsid w:val="0020381F"/>
    <w:rsid w:val="00203A07"/>
    <w:rsid w:val="00205187"/>
    <w:rsid w:val="00210103"/>
    <w:rsid w:val="002125E8"/>
    <w:rsid w:val="002125ED"/>
    <w:rsid w:val="00220A79"/>
    <w:rsid w:val="00223882"/>
    <w:rsid w:val="00225A2F"/>
    <w:rsid w:val="00227AFF"/>
    <w:rsid w:val="00230CE0"/>
    <w:rsid w:val="00236C7D"/>
    <w:rsid w:val="00241AED"/>
    <w:rsid w:val="00243AB1"/>
    <w:rsid w:val="00247508"/>
    <w:rsid w:val="00251AA9"/>
    <w:rsid w:val="00252C24"/>
    <w:rsid w:val="00254467"/>
    <w:rsid w:val="00254ACB"/>
    <w:rsid w:val="00254CFC"/>
    <w:rsid w:val="00262893"/>
    <w:rsid w:val="00263C1A"/>
    <w:rsid w:val="00263D07"/>
    <w:rsid w:val="002647EF"/>
    <w:rsid w:val="00266FD7"/>
    <w:rsid w:val="00270A87"/>
    <w:rsid w:val="00271548"/>
    <w:rsid w:val="00271BE0"/>
    <w:rsid w:val="002727C3"/>
    <w:rsid w:val="00274D5B"/>
    <w:rsid w:val="00275661"/>
    <w:rsid w:val="0028069A"/>
    <w:rsid w:val="002847A5"/>
    <w:rsid w:val="002849ED"/>
    <w:rsid w:val="00284E6E"/>
    <w:rsid w:val="00290140"/>
    <w:rsid w:val="002911F5"/>
    <w:rsid w:val="002936AF"/>
    <w:rsid w:val="00295FC5"/>
    <w:rsid w:val="002961D9"/>
    <w:rsid w:val="002A0E2B"/>
    <w:rsid w:val="002A232B"/>
    <w:rsid w:val="002A2C01"/>
    <w:rsid w:val="002A4761"/>
    <w:rsid w:val="002A75A0"/>
    <w:rsid w:val="002B3B7D"/>
    <w:rsid w:val="002C0DC5"/>
    <w:rsid w:val="002C3AF4"/>
    <w:rsid w:val="002C3F82"/>
    <w:rsid w:val="002C5661"/>
    <w:rsid w:val="002C7A37"/>
    <w:rsid w:val="002D2318"/>
    <w:rsid w:val="002E137C"/>
    <w:rsid w:val="002F00B3"/>
    <w:rsid w:val="002F2BA8"/>
    <w:rsid w:val="002F5002"/>
    <w:rsid w:val="00301A1C"/>
    <w:rsid w:val="00302D12"/>
    <w:rsid w:val="00303792"/>
    <w:rsid w:val="00305B5A"/>
    <w:rsid w:val="00307F86"/>
    <w:rsid w:val="003107CD"/>
    <w:rsid w:val="003111A5"/>
    <w:rsid w:val="003138B6"/>
    <w:rsid w:val="00314916"/>
    <w:rsid w:val="00320C41"/>
    <w:rsid w:val="00321D54"/>
    <w:rsid w:val="00325487"/>
    <w:rsid w:val="003259D6"/>
    <w:rsid w:val="00325A0B"/>
    <w:rsid w:val="00325B2F"/>
    <w:rsid w:val="00330092"/>
    <w:rsid w:val="00330195"/>
    <w:rsid w:val="00330892"/>
    <w:rsid w:val="00333377"/>
    <w:rsid w:val="00334FEA"/>
    <w:rsid w:val="003403E8"/>
    <w:rsid w:val="003456E7"/>
    <w:rsid w:val="00345A5C"/>
    <w:rsid w:val="00350612"/>
    <w:rsid w:val="0035163E"/>
    <w:rsid w:val="003579DE"/>
    <w:rsid w:val="00361172"/>
    <w:rsid w:val="00361ECC"/>
    <w:rsid w:val="003631C4"/>
    <w:rsid w:val="003674A2"/>
    <w:rsid w:val="003714E5"/>
    <w:rsid w:val="00372FE4"/>
    <w:rsid w:val="00375B99"/>
    <w:rsid w:val="00376AA7"/>
    <w:rsid w:val="00376D9D"/>
    <w:rsid w:val="00380E8B"/>
    <w:rsid w:val="00380EBE"/>
    <w:rsid w:val="0038106A"/>
    <w:rsid w:val="00384278"/>
    <w:rsid w:val="003858E9"/>
    <w:rsid w:val="00387DC2"/>
    <w:rsid w:val="00390CE5"/>
    <w:rsid w:val="00390DB4"/>
    <w:rsid w:val="00396900"/>
    <w:rsid w:val="003A07CA"/>
    <w:rsid w:val="003A27A9"/>
    <w:rsid w:val="003A27F8"/>
    <w:rsid w:val="003A50C1"/>
    <w:rsid w:val="003A6662"/>
    <w:rsid w:val="003A7A58"/>
    <w:rsid w:val="003B3A83"/>
    <w:rsid w:val="003B4178"/>
    <w:rsid w:val="003B486D"/>
    <w:rsid w:val="003B5156"/>
    <w:rsid w:val="003B5811"/>
    <w:rsid w:val="003B582E"/>
    <w:rsid w:val="003B6A59"/>
    <w:rsid w:val="003C1BE2"/>
    <w:rsid w:val="003C1F30"/>
    <w:rsid w:val="003C4C1F"/>
    <w:rsid w:val="003C7838"/>
    <w:rsid w:val="003D0E31"/>
    <w:rsid w:val="003D1D1E"/>
    <w:rsid w:val="003D3A9A"/>
    <w:rsid w:val="003D3C08"/>
    <w:rsid w:val="003D46BE"/>
    <w:rsid w:val="003D5228"/>
    <w:rsid w:val="003D5AEB"/>
    <w:rsid w:val="003D7FB1"/>
    <w:rsid w:val="003E5157"/>
    <w:rsid w:val="003F2F55"/>
    <w:rsid w:val="003F4B1A"/>
    <w:rsid w:val="003F4CF0"/>
    <w:rsid w:val="003F5700"/>
    <w:rsid w:val="004054F9"/>
    <w:rsid w:val="00410EA9"/>
    <w:rsid w:val="0041148A"/>
    <w:rsid w:val="004134F4"/>
    <w:rsid w:val="004157FE"/>
    <w:rsid w:val="004214C8"/>
    <w:rsid w:val="004217C1"/>
    <w:rsid w:val="004238BC"/>
    <w:rsid w:val="00423AB5"/>
    <w:rsid w:val="00424045"/>
    <w:rsid w:val="00425178"/>
    <w:rsid w:val="00431F2E"/>
    <w:rsid w:val="0043235D"/>
    <w:rsid w:val="00434104"/>
    <w:rsid w:val="004376FF"/>
    <w:rsid w:val="0044220C"/>
    <w:rsid w:val="00442F4A"/>
    <w:rsid w:val="00445836"/>
    <w:rsid w:val="0044787B"/>
    <w:rsid w:val="00447B00"/>
    <w:rsid w:val="004519B0"/>
    <w:rsid w:val="0045319D"/>
    <w:rsid w:val="00453722"/>
    <w:rsid w:val="00457189"/>
    <w:rsid w:val="00463F80"/>
    <w:rsid w:val="00464FEC"/>
    <w:rsid w:val="004666C5"/>
    <w:rsid w:val="0047073E"/>
    <w:rsid w:val="004707F0"/>
    <w:rsid w:val="00470E13"/>
    <w:rsid w:val="004714D5"/>
    <w:rsid w:val="00471980"/>
    <w:rsid w:val="00475C0A"/>
    <w:rsid w:val="00482BE6"/>
    <w:rsid w:val="00484C81"/>
    <w:rsid w:val="004964BE"/>
    <w:rsid w:val="004A0556"/>
    <w:rsid w:val="004A07F8"/>
    <w:rsid w:val="004A1CFD"/>
    <w:rsid w:val="004A3EA4"/>
    <w:rsid w:val="004A42AB"/>
    <w:rsid w:val="004A7EEB"/>
    <w:rsid w:val="004B1606"/>
    <w:rsid w:val="004B2FFA"/>
    <w:rsid w:val="004B4B7A"/>
    <w:rsid w:val="004C042D"/>
    <w:rsid w:val="004C54FD"/>
    <w:rsid w:val="004C5769"/>
    <w:rsid w:val="004C5D32"/>
    <w:rsid w:val="004C61FC"/>
    <w:rsid w:val="004C6AA6"/>
    <w:rsid w:val="004C6D59"/>
    <w:rsid w:val="004C7BFD"/>
    <w:rsid w:val="004C7E23"/>
    <w:rsid w:val="004D0DD8"/>
    <w:rsid w:val="004D123C"/>
    <w:rsid w:val="004D2CFC"/>
    <w:rsid w:val="004D3685"/>
    <w:rsid w:val="004D6BA5"/>
    <w:rsid w:val="004D701D"/>
    <w:rsid w:val="004D77F1"/>
    <w:rsid w:val="004D7934"/>
    <w:rsid w:val="004E0C91"/>
    <w:rsid w:val="004E5DA9"/>
    <w:rsid w:val="004E681C"/>
    <w:rsid w:val="004F1518"/>
    <w:rsid w:val="004F22C2"/>
    <w:rsid w:val="004F27BE"/>
    <w:rsid w:val="004F39B6"/>
    <w:rsid w:val="004F4F75"/>
    <w:rsid w:val="004F746B"/>
    <w:rsid w:val="005007F6"/>
    <w:rsid w:val="0050304A"/>
    <w:rsid w:val="005042DB"/>
    <w:rsid w:val="00504AA0"/>
    <w:rsid w:val="0051052D"/>
    <w:rsid w:val="005113E8"/>
    <w:rsid w:val="0051296C"/>
    <w:rsid w:val="00512F2C"/>
    <w:rsid w:val="0051476F"/>
    <w:rsid w:val="00514B69"/>
    <w:rsid w:val="00515645"/>
    <w:rsid w:val="00515765"/>
    <w:rsid w:val="00515801"/>
    <w:rsid w:val="00520DFE"/>
    <w:rsid w:val="00521A0A"/>
    <w:rsid w:val="00522105"/>
    <w:rsid w:val="005242DA"/>
    <w:rsid w:val="00525763"/>
    <w:rsid w:val="00526667"/>
    <w:rsid w:val="005327DF"/>
    <w:rsid w:val="00533603"/>
    <w:rsid w:val="00534205"/>
    <w:rsid w:val="005346BD"/>
    <w:rsid w:val="0053478D"/>
    <w:rsid w:val="005353CA"/>
    <w:rsid w:val="00536876"/>
    <w:rsid w:val="00536EB6"/>
    <w:rsid w:val="00540B03"/>
    <w:rsid w:val="00541187"/>
    <w:rsid w:val="0054328C"/>
    <w:rsid w:val="005444CC"/>
    <w:rsid w:val="0055485B"/>
    <w:rsid w:val="005548DC"/>
    <w:rsid w:val="0055661E"/>
    <w:rsid w:val="005575C3"/>
    <w:rsid w:val="00557A8B"/>
    <w:rsid w:val="00560DC3"/>
    <w:rsid w:val="005654D0"/>
    <w:rsid w:val="005710F2"/>
    <w:rsid w:val="00581597"/>
    <w:rsid w:val="0058180E"/>
    <w:rsid w:val="005829C2"/>
    <w:rsid w:val="005837EB"/>
    <w:rsid w:val="00583F70"/>
    <w:rsid w:val="00584AEF"/>
    <w:rsid w:val="00585761"/>
    <w:rsid w:val="005867B9"/>
    <w:rsid w:val="00586C9A"/>
    <w:rsid w:val="00587670"/>
    <w:rsid w:val="005903AD"/>
    <w:rsid w:val="0059163F"/>
    <w:rsid w:val="005940F1"/>
    <w:rsid w:val="005A0E64"/>
    <w:rsid w:val="005A4698"/>
    <w:rsid w:val="005A49FC"/>
    <w:rsid w:val="005A6424"/>
    <w:rsid w:val="005B1196"/>
    <w:rsid w:val="005B1C9D"/>
    <w:rsid w:val="005B5B43"/>
    <w:rsid w:val="005B6C87"/>
    <w:rsid w:val="005C1AD2"/>
    <w:rsid w:val="005C246C"/>
    <w:rsid w:val="005C30ED"/>
    <w:rsid w:val="005C6830"/>
    <w:rsid w:val="005C7E40"/>
    <w:rsid w:val="005D0C60"/>
    <w:rsid w:val="005D28CD"/>
    <w:rsid w:val="005D2D6C"/>
    <w:rsid w:val="005D2FA8"/>
    <w:rsid w:val="005D3BB9"/>
    <w:rsid w:val="005D4CC7"/>
    <w:rsid w:val="005D50AF"/>
    <w:rsid w:val="005E0869"/>
    <w:rsid w:val="005E23E9"/>
    <w:rsid w:val="005E5277"/>
    <w:rsid w:val="005F0D38"/>
    <w:rsid w:val="0060014B"/>
    <w:rsid w:val="006033AD"/>
    <w:rsid w:val="00604CFB"/>
    <w:rsid w:val="006052E4"/>
    <w:rsid w:val="006052F9"/>
    <w:rsid w:val="00606DFB"/>
    <w:rsid w:val="00607790"/>
    <w:rsid w:val="0061108A"/>
    <w:rsid w:val="0061137A"/>
    <w:rsid w:val="00612DE0"/>
    <w:rsid w:val="00612E78"/>
    <w:rsid w:val="00613305"/>
    <w:rsid w:val="00614E2B"/>
    <w:rsid w:val="006204BA"/>
    <w:rsid w:val="00623647"/>
    <w:rsid w:val="0062501E"/>
    <w:rsid w:val="00631120"/>
    <w:rsid w:val="0063244A"/>
    <w:rsid w:val="006354CB"/>
    <w:rsid w:val="00637D08"/>
    <w:rsid w:val="00640BA3"/>
    <w:rsid w:val="00641617"/>
    <w:rsid w:val="0064167D"/>
    <w:rsid w:val="00641BEC"/>
    <w:rsid w:val="006460EF"/>
    <w:rsid w:val="00647D9C"/>
    <w:rsid w:val="006522F1"/>
    <w:rsid w:val="00653F1F"/>
    <w:rsid w:val="00654A0F"/>
    <w:rsid w:val="00655F87"/>
    <w:rsid w:val="00661698"/>
    <w:rsid w:val="00662013"/>
    <w:rsid w:val="006656C7"/>
    <w:rsid w:val="006707CE"/>
    <w:rsid w:val="00673B6B"/>
    <w:rsid w:val="00674266"/>
    <w:rsid w:val="006746EE"/>
    <w:rsid w:val="00674E59"/>
    <w:rsid w:val="00674F1A"/>
    <w:rsid w:val="00677BB2"/>
    <w:rsid w:val="00677F4B"/>
    <w:rsid w:val="00680031"/>
    <w:rsid w:val="00683492"/>
    <w:rsid w:val="00684DEE"/>
    <w:rsid w:val="00686BB5"/>
    <w:rsid w:val="006877E3"/>
    <w:rsid w:val="006956EE"/>
    <w:rsid w:val="006976CB"/>
    <w:rsid w:val="00697F44"/>
    <w:rsid w:val="006B0617"/>
    <w:rsid w:val="006B233B"/>
    <w:rsid w:val="006C1EF1"/>
    <w:rsid w:val="006C22A6"/>
    <w:rsid w:val="006C33C0"/>
    <w:rsid w:val="006C5A25"/>
    <w:rsid w:val="006D1663"/>
    <w:rsid w:val="006D1850"/>
    <w:rsid w:val="006D1985"/>
    <w:rsid w:val="006D30AB"/>
    <w:rsid w:val="006D6EF7"/>
    <w:rsid w:val="006D782D"/>
    <w:rsid w:val="006E3EAB"/>
    <w:rsid w:val="006E4561"/>
    <w:rsid w:val="006F24B2"/>
    <w:rsid w:val="006F4CCD"/>
    <w:rsid w:val="006F7D22"/>
    <w:rsid w:val="007047A7"/>
    <w:rsid w:val="0070606F"/>
    <w:rsid w:val="00706F1B"/>
    <w:rsid w:val="0071254A"/>
    <w:rsid w:val="00713913"/>
    <w:rsid w:val="00715C62"/>
    <w:rsid w:val="00717F6E"/>
    <w:rsid w:val="007212B1"/>
    <w:rsid w:val="00725468"/>
    <w:rsid w:val="0073064E"/>
    <w:rsid w:val="00731DD0"/>
    <w:rsid w:val="007345A5"/>
    <w:rsid w:val="007373DA"/>
    <w:rsid w:val="007375D8"/>
    <w:rsid w:val="00737D9C"/>
    <w:rsid w:val="007421A9"/>
    <w:rsid w:val="007429D2"/>
    <w:rsid w:val="00743E1A"/>
    <w:rsid w:val="00744BEB"/>
    <w:rsid w:val="00747253"/>
    <w:rsid w:val="00751E73"/>
    <w:rsid w:val="0075255E"/>
    <w:rsid w:val="00753E95"/>
    <w:rsid w:val="007553CB"/>
    <w:rsid w:val="0075579A"/>
    <w:rsid w:val="00755840"/>
    <w:rsid w:val="0075599B"/>
    <w:rsid w:val="00756AFB"/>
    <w:rsid w:val="00757213"/>
    <w:rsid w:val="007600E6"/>
    <w:rsid w:val="00761B5F"/>
    <w:rsid w:val="0076709B"/>
    <w:rsid w:val="00767E76"/>
    <w:rsid w:val="00771E38"/>
    <w:rsid w:val="0077498C"/>
    <w:rsid w:val="00776D36"/>
    <w:rsid w:val="00780565"/>
    <w:rsid w:val="00780936"/>
    <w:rsid w:val="0078125B"/>
    <w:rsid w:val="0078157E"/>
    <w:rsid w:val="007850D4"/>
    <w:rsid w:val="0079687C"/>
    <w:rsid w:val="00796914"/>
    <w:rsid w:val="007977D0"/>
    <w:rsid w:val="007A0AC9"/>
    <w:rsid w:val="007A1E35"/>
    <w:rsid w:val="007A2B6C"/>
    <w:rsid w:val="007A4332"/>
    <w:rsid w:val="007A4E17"/>
    <w:rsid w:val="007A6A44"/>
    <w:rsid w:val="007B0CE4"/>
    <w:rsid w:val="007B2E7D"/>
    <w:rsid w:val="007B79E0"/>
    <w:rsid w:val="007C0DF9"/>
    <w:rsid w:val="007C3B21"/>
    <w:rsid w:val="007C4BFE"/>
    <w:rsid w:val="007C6A27"/>
    <w:rsid w:val="007C7340"/>
    <w:rsid w:val="007D2B91"/>
    <w:rsid w:val="007D486C"/>
    <w:rsid w:val="007D54F6"/>
    <w:rsid w:val="007D5DFE"/>
    <w:rsid w:val="007E0D91"/>
    <w:rsid w:val="007E33D3"/>
    <w:rsid w:val="007E4C73"/>
    <w:rsid w:val="007E4CDA"/>
    <w:rsid w:val="007E667F"/>
    <w:rsid w:val="007E69A7"/>
    <w:rsid w:val="007E6A13"/>
    <w:rsid w:val="007F06BA"/>
    <w:rsid w:val="007F3553"/>
    <w:rsid w:val="007F464C"/>
    <w:rsid w:val="007F6D4D"/>
    <w:rsid w:val="00800B28"/>
    <w:rsid w:val="008020EA"/>
    <w:rsid w:val="00804981"/>
    <w:rsid w:val="00805382"/>
    <w:rsid w:val="00805398"/>
    <w:rsid w:val="00807BEC"/>
    <w:rsid w:val="0081023B"/>
    <w:rsid w:val="00810240"/>
    <w:rsid w:val="00811CEB"/>
    <w:rsid w:val="00812BA0"/>
    <w:rsid w:val="00813013"/>
    <w:rsid w:val="0081571F"/>
    <w:rsid w:val="008163E2"/>
    <w:rsid w:val="0081670A"/>
    <w:rsid w:val="00817740"/>
    <w:rsid w:val="00817F66"/>
    <w:rsid w:val="00820742"/>
    <w:rsid w:val="00822E62"/>
    <w:rsid w:val="008265A9"/>
    <w:rsid w:val="008316F2"/>
    <w:rsid w:val="00833ABC"/>
    <w:rsid w:val="00833D95"/>
    <w:rsid w:val="00845494"/>
    <w:rsid w:val="008506C7"/>
    <w:rsid w:val="00850962"/>
    <w:rsid w:val="008524EE"/>
    <w:rsid w:val="00852CD5"/>
    <w:rsid w:val="00854065"/>
    <w:rsid w:val="0086157B"/>
    <w:rsid w:val="00863043"/>
    <w:rsid w:val="00865855"/>
    <w:rsid w:val="008726C3"/>
    <w:rsid w:val="00873E14"/>
    <w:rsid w:val="00876D87"/>
    <w:rsid w:val="008771A3"/>
    <w:rsid w:val="00880614"/>
    <w:rsid w:val="00881008"/>
    <w:rsid w:val="008810EA"/>
    <w:rsid w:val="0088482A"/>
    <w:rsid w:val="0088536C"/>
    <w:rsid w:val="0088591D"/>
    <w:rsid w:val="00886BEB"/>
    <w:rsid w:val="00887F74"/>
    <w:rsid w:val="00891AA9"/>
    <w:rsid w:val="00892703"/>
    <w:rsid w:val="00892892"/>
    <w:rsid w:val="008A0ACD"/>
    <w:rsid w:val="008A0E12"/>
    <w:rsid w:val="008A564F"/>
    <w:rsid w:val="008A6B44"/>
    <w:rsid w:val="008A7B68"/>
    <w:rsid w:val="008B0EC7"/>
    <w:rsid w:val="008B5C24"/>
    <w:rsid w:val="008B5E76"/>
    <w:rsid w:val="008B60C2"/>
    <w:rsid w:val="008C0AA2"/>
    <w:rsid w:val="008C20CC"/>
    <w:rsid w:val="008C4547"/>
    <w:rsid w:val="008C470F"/>
    <w:rsid w:val="008C6BD2"/>
    <w:rsid w:val="008C6FF9"/>
    <w:rsid w:val="008D0B52"/>
    <w:rsid w:val="008D17E7"/>
    <w:rsid w:val="008D27A9"/>
    <w:rsid w:val="008D3BC3"/>
    <w:rsid w:val="008D4EDF"/>
    <w:rsid w:val="008D52DD"/>
    <w:rsid w:val="008D5FD2"/>
    <w:rsid w:val="008D6DA8"/>
    <w:rsid w:val="008D7450"/>
    <w:rsid w:val="008E28F0"/>
    <w:rsid w:val="008E3FB5"/>
    <w:rsid w:val="008E4120"/>
    <w:rsid w:val="008E617A"/>
    <w:rsid w:val="008E6B42"/>
    <w:rsid w:val="008E6D35"/>
    <w:rsid w:val="008E7330"/>
    <w:rsid w:val="008F128D"/>
    <w:rsid w:val="008F1CFB"/>
    <w:rsid w:val="00901B5A"/>
    <w:rsid w:val="00905231"/>
    <w:rsid w:val="00907D15"/>
    <w:rsid w:val="00907D59"/>
    <w:rsid w:val="00910F04"/>
    <w:rsid w:val="009142A2"/>
    <w:rsid w:val="00914347"/>
    <w:rsid w:val="0091572F"/>
    <w:rsid w:val="00916C7F"/>
    <w:rsid w:val="00916F34"/>
    <w:rsid w:val="009179BC"/>
    <w:rsid w:val="009202E1"/>
    <w:rsid w:val="00921D72"/>
    <w:rsid w:val="0092256B"/>
    <w:rsid w:val="00923423"/>
    <w:rsid w:val="00927530"/>
    <w:rsid w:val="0092780B"/>
    <w:rsid w:val="00927834"/>
    <w:rsid w:val="009328E2"/>
    <w:rsid w:val="009336A0"/>
    <w:rsid w:val="00935D7D"/>
    <w:rsid w:val="00935E30"/>
    <w:rsid w:val="00935EA8"/>
    <w:rsid w:val="00936640"/>
    <w:rsid w:val="00936B94"/>
    <w:rsid w:val="00937A0A"/>
    <w:rsid w:val="009460E0"/>
    <w:rsid w:val="00950C19"/>
    <w:rsid w:val="00950E29"/>
    <w:rsid w:val="00952FFC"/>
    <w:rsid w:val="009571F9"/>
    <w:rsid w:val="009578F7"/>
    <w:rsid w:val="00957DA7"/>
    <w:rsid w:val="00957E04"/>
    <w:rsid w:val="00960426"/>
    <w:rsid w:val="00961307"/>
    <w:rsid w:val="00961C12"/>
    <w:rsid w:val="00974FF3"/>
    <w:rsid w:val="00975A0C"/>
    <w:rsid w:val="009841B9"/>
    <w:rsid w:val="00984363"/>
    <w:rsid w:val="009872CA"/>
    <w:rsid w:val="00991D45"/>
    <w:rsid w:val="0099338D"/>
    <w:rsid w:val="0099396A"/>
    <w:rsid w:val="00993ECA"/>
    <w:rsid w:val="00995344"/>
    <w:rsid w:val="00995DE4"/>
    <w:rsid w:val="00996675"/>
    <w:rsid w:val="00997FE6"/>
    <w:rsid w:val="009A1D05"/>
    <w:rsid w:val="009B0F27"/>
    <w:rsid w:val="009B21BF"/>
    <w:rsid w:val="009B2643"/>
    <w:rsid w:val="009B3C25"/>
    <w:rsid w:val="009B4F8A"/>
    <w:rsid w:val="009B51B4"/>
    <w:rsid w:val="009B5B10"/>
    <w:rsid w:val="009C1468"/>
    <w:rsid w:val="009C65D5"/>
    <w:rsid w:val="009C733C"/>
    <w:rsid w:val="009D0722"/>
    <w:rsid w:val="009D08A7"/>
    <w:rsid w:val="009D14B8"/>
    <w:rsid w:val="009E09DE"/>
    <w:rsid w:val="009E3E31"/>
    <w:rsid w:val="009E6029"/>
    <w:rsid w:val="009E6B2B"/>
    <w:rsid w:val="009E7B37"/>
    <w:rsid w:val="009F023B"/>
    <w:rsid w:val="009F266F"/>
    <w:rsid w:val="009F3631"/>
    <w:rsid w:val="009F3CE3"/>
    <w:rsid w:val="009F4110"/>
    <w:rsid w:val="00A01210"/>
    <w:rsid w:val="00A041B0"/>
    <w:rsid w:val="00A057BB"/>
    <w:rsid w:val="00A05D88"/>
    <w:rsid w:val="00A07059"/>
    <w:rsid w:val="00A10256"/>
    <w:rsid w:val="00A1133F"/>
    <w:rsid w:val="00A14BD6"/>
    <w:rsid w:val="00A14BE3"/>
    <w:rsid w:val="00A15B1E"/>
    <w:rsid w:val="00A16D5D"/>
    <w:rsid w:val="00A1731E"/>
    <w:rsid w:val="00A20AB4"/>
    <w:rsid w:val="00A21A32"/>
    <w:rsid w:val="00A22AC2"/>
    <w:rsid w:val="00A23F05"/>
    <w:rsid w:val="00A26740"/>
    <w:rsid w:val="00A26845"/>
    <w:rsid w:val="00A31688"/>
    <w:rsid w:val="00A31A5B"/>
    <w:rsid w:val="00A32B79"/>
    <w:rsid w:val="00A34019"/>
    <w:rsid w:val="00A34F2C"/>
    <w:rsid w:val="00A3600B"/>
    <w:rsid w:val="00A363BA"/>
    <w:rsid w:val="00A37991"/>
    <w:rsid w:val="00A43356"/>
    <w:rsid w:val="00A45E73"/>
    <w:rsid w:val="00A45F35"/>
    <w:rsid w:val="00A46AFD"/>
    <w:rsid w:val="00A5170A"/>
    <w:rsid w:val="00A51727"/>
    <w:rsid w:val="00A52695"/>
    <w:rsid w:val="00A545C2"/>
    <w:rsid w:val="00A65FE7"/>
    <w:rsid w:val="00A67069"/>
    <w:rsid w:val="00A731B9"/>
    <w:rsid w:val="00A73662"/>
    <w:rsid w:val="00A7371C"/>
    <w:rsid w:val="00A73B70"/>
    <w:rsid w:val="00A749B7"/>
    <w:rsid w:val="00A75A29"/>
    <w:rsid w:val="00A766DD"/>
    <w:rsid w:val="00A77BC3"/>
    <w:rsid w:val="00A81B6A"/>
    <w:rsid w:val="00A843B5"/>
    <w:rsid w:val="00A8513A"/>
    <w:rsid w:val="00A871AF"/>
    <w:rsid w:val="00A9325E"/>
    <w:rsid w:val="00A96FB7"/>
    <w:rsid w:val="00AA3109"/>
    <w:rsid w:val="00AA3D38"/>
    <w:rsid w:val="00AA5083"/>
    <w:rsid w:val="00AA50BD"/>
    <w:rsid w:val="00AA60B8"/>
    <w:rsid w:val="00AA7678"/>
    <w:rsid w:val="00AA789D"/>
    <w:rsid w:val="00AA7DD6"/>
    <w:rsid w:val="00AB2320"/>
    <w:rsid w:val="00AB3159"/>
    <w:rsid w:val="00AB44AF"/>
    <w:rsid w:val="00AB7285"/>
    <w:rsid w:val="00AC2DF3"/>
    <w:rsid w:val="00AC3BC0"/>
    <w:rsid w:val="00AC3DCB"/>
    <w:rsid w:val="00AC4426"/>
    <w:rsid w:val="00AD2545"/>
    <w:rsid w:val="00AD2AFF"/>
    <w:rsid w:val="00AD4326"/>
    <w:rsid w:val="00AD65A7"/>
    <w:rsid w:val="00AD7025"/>
    <w:rsid w:val="00AD70CA"/>
    <w:rsid w:val="00AE0578"/>
    <w:rsid w:val="00AE07BE"/>
    <w:rsid w:val="00AE1FB9"/>
    <w:rsid w:val="00AE3194"/>
    <w:rsid w:val="00AE4031"/>
    <w:rsid w:val="00AE6CF7"/>
    <w:rsid w:val="00AE7591"/>
    <w:rsid w:val="00AE76C4"/>
    <w:rsid w:val="00AF3CB9"/>
    <w:rsid w:val="00AF56CC"/>
    <w:rsid w:val="00B007CF"/>
    <w:rsid w:val="00B02FB7"/>
    <w:rsid w:val="00B03420"/>
    <w:rsid w:val="00B03AB3"/>
    <w:rsid w:val="00B04FD0"/>
    <w:rsid w:val="00B065AC"/>
    <w:rsid w:val="00B065BD"/>
    <w:rsid w:val="00B10F83"/>
    <w:rsid w:val="00B12E84"/>
    <w:rsid w:val="00B154F8"/>
    <w:rsid w:val="00B1748D"/>
    <w:rsid w:val="00B20FC9"/>
    <w:rsid w:val="00B33A1C"/>
    <w:rsid w:val="00B34971"/>
    <w:rsid w:val="00B367C2"/>
    <w:rsid w:val="00B4142A"/>
    <w:rsid w:val="00B41AB9"/>
    <w:rsid w:val="00B41C5A"/>
    <w:rsid w:val="00B45C37"/>
    <w:rsid w:val="00B51B54"/>
    <w:rsid w:val="00B55EFA"/>
    <w:rsid w:val="00B5726D"/>
    <w:rsid w:val="00B60CE3"/>
    <w:rsid w:val="00B61DB3"/>
    <w:rsid w:val="00B62534"/>
    <w:rsid w:val="00B6333B"/>
    <w:rsid w:val="00B64AF9"/>
    <w:rsid w:val="00B6693A"/>
    <w:rsid w:val="00B705D8"/>
    <w:rsid w:val="00B730B5"/>
    <w:rsid w:val="00B7478A"/>
    <w:rsid w:val="00B75283"/>
    <w:rsid w:val="00B80E58"/>
    <w:rsid w:val="00B8109A"/>
    <w:rsid w:val="00B82A26"/>
    <w:rsid w:val="00B82D5F"/>
    <w:rsid w:val="00B84213"/>
    <w:rsid w:val="00B925A8"/>
    <w:rsid w:val="00B93F7B"/>
    <w:rsid w:val="00BA0EDA"/>
    <w:rsid w:val="00BA2859"/>
    <w:rsid w:val="00BA59AB"/>
    <w:rsid w:val="00BA66EA"/>
    <w:rsid w:val="00BA7F9C"/>
    <w:rsid w:val="00BB0EEA"/>
    <w:rsid w:val="00BB2472"/>
    <w:rsid w:val="00BB2660"/>
    <w:rsid w:val="00BB4306"/>
    <w:rsid w:val="00BC18C8"/>
    <w:rsid w:val="00BC4362"/>
    <w:rsid w:val="00BC5A81"/>
    <w:rsid w:val="00BC7E0C"/>
    <w:rsid w:val="00BD0441"/>
    <w:rsid w:val="00BD5837"/>
    <w:rsid w:val="00BD59E2"/>
    <w:rsid w:val="00BD64E5"/>
    <w:rsid w:val="00BE3BE4"/>
    <w:rsid w:val="00BE3F68"/>
    <w:rsid w:val="00BE673A"/>
    <w:rsid w:val="00BE687A"/>
    <w:rsid w:val="00BE6D18"/>
    <w:rsid w:val="00BF20D9"/>
    <w:rsid w:val="00BF4275"/>
    <w:rsid w:val="00BF4503"/>
    <w:rsid w:val="00C00545"/>
    <w:rsid w:val="00C017CA"/>
    <w:rsid w:val="00C01F97"/>
    <w:rsid w:val="00C04D54"/>
    <w:rsid w:val="00C05EE5"/>
    <w:rsid w:val="00C1540C"/>
    <w:rsid w:val="00C16179"/>
    <w:rsid w:val="00C17385"/>
    <w:rsid w:val="00C2151C"/>
    <w:rsid w:val="00C260B3"/>
    <w:rsid w:val="00C27343"/>
    <w:rsid w:val="00C34017"/>
    <w:rsid w:val="00C3538E"/>
    <w:rsid w:val="00C36F96"/>
    <w:rsid w:val="00C44B53"/>
    <w:rsid w:val="00C47EFD"/>
    <w:rsid w:val="00C507D9"/>
    <w:rsid w:val="00C53250"/>
    <w:rsid w:val="00C54E78"/>
    <w:rsid w:val="00C56649"/>
    <w:rsid w:val="00C6164F"/>
    <w:rsid w:val="00C65A91"/>
    <w:rsid w:val="00C65BD3"/>
    <w:rsid w:val="00C66DA4"/>
    <w:rsid w:val="00C6740A"/>
    <w:rsid w:val="00C67496"/>
    <w:rsid w:val="00C72736"/>
    <w:rsid w:val="00C72957"/>
    <w:rsid w:val="00C73881"/>
    <w:rsid w:val="00C7738D"/>
    <w:rsid w:val="00C81E6F"/>
    <w:rsid w:val="00C8390A"/>
    <w:rsid w:val="00C84549"/>
    <w:rsid w:val="00C86253"/>
    <w:rsid w:val="00C87296"/>
    <w:rsid w:val="00C87ACE"/>
    <w:rsid w:val="00C90412"/>
    <w:rsid w:val="00C91D8B"/>
    <w:rsid w:val="00C93555"/>
    <w:rsid w:val="00C93CD1"/>
    <w:rsid w:val="00C941BE"/>
    <w:rsid w:val="00C95CD1"/>
    <w:rsid w:val="00CA060E"/>
    <w:rsid w:val="00CA14FB"/>
    <w:rsid w:val="00CA36A0"/>
    <w:rsid w:val="00CA3A60"/>
    <w:rsid w:val="00CA47AE"/>
    <w:rsid w:val="00CA4C25"/>
    <w:rsid w:val="00CB0E29"/>
    <w:rsid w:val="00CB1C36"/>
    <w:rsid w:val="00CB1F5F"/>
    <w:rsid w:val="00CB2CC9"/>
    <w:rsid w:val="00CB352E"/>
    <w:rsid w:val="00CB405E"/>
    <w:rsid w:val="00CC3D39"/>
    <w:rsid w:val="00CC44EE"/>
    <w:rsid w:val="00CC4589"/>
    <w:rsid w:val="00CC5293"/>
    <w:rsid w:val="00CC64E9"/>
    <w:rsid w:val="00CD09C3"/>
    <w:rsid w:val="00CD2B6D"/>
    <w:rsid w:val="00CD3447"/>
    <w:rsid w:val="00CD3F78"/>
    <w:rsid w:val="00CE1EAC"/>
    <w:rsid w:val="00CE2140"/>
    <w:rsid w:val="00CE3A0C"/>
    <w:rsid w:val="00CE5BB1"/>
    <w:rsid w:val="00CF0232"/>
    <w:rsid w:val="00CF414F"/>
    <w:rsid w:val="00CF7C97"/>
    <w:rsid w:val="00CF7D1D"/>
    <w:rsid w:val="00D003C5"/>
    <w:rsid w:val="00D00907"/>
    <w:rsid w:val="00D00B04"/>
    <w:rsid w:val="00D02164"/>
    <w:rsid w:val="00D04657"/>
    <w:rsid w:val="00D05EF2"/>
    <w:rsid w:val="00D075BA"/>
    <w:rsid w:val="00D108DC"/>
    <w:rsid w:val="00D10ABE"/>
    <w:rsid w:val="00D10B56"/>
    <w:rsid w:val="00D11F55"/>
    <w:rsid w:val="00D11F8B"/>
    <w:rsid w:val="00D12A16"/>
    <w:rsid w:val="00D15F5B"/>
    <w:rsid w:val="00D20052"/>
    <w:rsid w:val="00D2018F"/>
    <w:rsid w:val="00D207C5"/>
    <w:rsid w:val="00D215B6"/>
    <w:rsid w:val="00D22A5B"/>
    <w:rsid w:val="00D236BB"/>
    <w:rsid w:val="00D23F6A"/>
    <w:rsid w:val="00D2693F"/>
    <w:rsid w:val="00D27279"/>
    <w:rsid w:val="00D273FD"/>
    <w:rsid w:val="00D31168"/>
    <w:rsid w:val="00D318A9"/>
    <w:rsid w:val="00D3309F"/>
    <w:rsid w:val="00D363A7"/>
    <w:rsid w:val="00D405EE"/>
    <w:rsid w:val="00D41896"/>
    <w:rsid w:val="00D42AE5"/>
    <w:rsid w:val="00D47AF9"/>
    <w:rsid w:val="00D50610"/>
    <w:rsid w:val="00D53CA4"/>
    <w:rsid w:val="00D53F7A"/>
    <w:rsid w:val="00D550E9"/>
    <w:rsid w:val="00D62B1D"/>
    <w:rsid w:val="00D705C2"/>
    <w:rsid w:val="00D71DB2"/>
    <w:rsid w:val="00D76773"/>
    <w:rsid w:val="00D76F18"/>
    <w:rsid w:val="00D80450"/>
    <w:rsid w:val="00D81214"/>
    <w:rsid w:val="00D82D53"/>
    <w:rsid w:val="00D830F4"/>
    <w:rsid w:val="00D85D75"/>
    <w:rsid w:val="00D9077B"/>
    <w:rsid w:val="00D90A75"/>
    <w:rsid w:val="00D933E7"/>
    <w:rsid w:val="00D941AF"/>
    <w:rsid w:val="00D943E1"/>
    <w:rsid w:val="00D978F0"/>
    <w:rsid w:val="00DA0476"/>
    <w:rsid w:val="00DA1393"/>
    <w:rsid w:val="00DA5318"/>
    <w:rsid w:val="00DA7A27"/>
    <w:rsid w:val="00DB2E21"/>
    <w:rsid w:val="00DB7FDB"/>
    <w:rsid w:val="00DC19B3"/>
    <w:rsid w:val="00DC1BF7"/>
    <w:rsid w:val="00DC2AC5"/>
    <w:rsid w:val="00DC7BF3"/>
    <w:rsid w:val="00DC7FD1"/>
    <w:rsid w:val="00DD0E74"/>
    <w:rsid w:val="00DD1656"/>
    <w:rsid w:val="00DD2D27"/>
    <w:rsid w:val="00DD3432"/>
    <w:rsid w:val="00DD4805"/>
    <w:rsid w:val="00DD7166"/>
    <w:rsid w:val="00DE4EA5"/>
    <w:rsid w:val="00DF5C9E"/>
    <w:rsid w:val="00E0398A"/>
    <w:rsid w:val="00E06264"/>
    <w:rsid w:val="00E06A89"/>
    <w:rsid w:val="00E10A10"/>
    <w:rsid w:val="00E113D1"/>
    <w:rsid w:val="00E11986"/>
    <w:rsid w:val="00E171B3"/>
    <w:rsid w:val="00E22BDE"/>
    <w:rsid w:val="00E22CFC"/>
    <w:rsid w:val="00E232A0"/>
    <w:rsid w:val="00E240E9"/>
    <w:rsid w:val="00E25966"/>
    <w:rsid w:val="00E316F4"/>
    <w:rsid w:val="00E33070"/>
    <w:rsid w:val="00E40162"/>
    <w:rsid w:val="00E404F2"/>
    <w:rsid w:val="00E41F0B"/>
    <w:rsid w:val="00E45D68"/>
    <w:rsid w:val="00E54FBA"/>
    <w:rsid w:val="00E55ACF"/>
    <w:rsid w:val="00E57C56"/>
    <w:rsid w:val="00E663E8"/>
    <w:rsid w:val="00E66696"/>
    <w:rsid w:val="00E672F2"/>
    <w:rsid w:val="00E674BA"/>
    <w:rsid w:val="00E70209"/>
    <w:rsid w:val="00E707A1"/>
    <w:rsid w:val="00E71696"/>
    <w:rsid w:val="00E7340F"/>
    <w:rsid w:val="00E76229"/>
    <w:rsid w:val="00E770CA"/>
    <w:rsid w:val="00E80755"/>
    <w:rsid w:val="00E83F44"/>
    <w:rsid w:val="00E903B7"/>
    <w:rsid w:val="00E922F1"/>
    <w:rsid w:val="00E92F30"/>
    <w:rsid w:val="00E97EAC"/>
    <w:rsid w:val="00EA0E27"/>
    <w:rsid w:val="00EA59FA"/>
    <w:rsid w:val="00EA5B2E"/>
    <w:rsid w:val="00EA6927"/>
    <w:rsid w:val="00EA7184"/>
    <w:rsid w:val="00EA7355"/>
    <w:rsid w:val="00EB00A7"/>
    <w:rsid w:val="00EB06A9"/>
    <w:rsid w:val="00EB1D35"/>
    <w:rsid w:val="00EB38CB"/>
    <w:rsid w:val="00EB3B33"/>
    <w:rsid w:val="00EB3B5C"/>
    <w:rsid w:val="00EC4A9C"/>
    <w:rsid w:val="00EC52CA"/>
    <w:rsid w:val="00EC587E"/>
    <w:rsid w:val="00EC7B86"/>
    <w:rsid w:val="00ED1E62"/>
    <w:rsid w:val="00ED6885"/>
    <w:rsid w:val="00ED79AC"/>
    <w:rsid w:val="00EE364E"/>
    <w:rsid w:val="00EE3ECA"/>
    <w:rsid w:val="00EE46B6"/>
    <w:rsid w:val="00EE675D"/>
    <w:rsid w:val="00EE67DF"/>
    <w:rsid w:val="00EE7700"/>
    <w:rsid w:val="00EF12BF"/>
    <w:rsid w:val="00EF226A"/>
    <w:rsid w:val="00EF3841"/>
    <w:rsid w:val="00EF4156"/>
    <w:rsid w:val="00EF5B0C"/>
    <w:rsid w:val="00EF7D44"/>
    <w:rsid w:val="00EF7FB1"/>
    <w:rsid w:val="00F03707"/>
    <w:rsid w:val="00F05D1E"/>
    <w:rsid w:val="00F070C3"/>
    <w:rsid w:val="00F127F0"/>
    <w:rsid w:val="00F13313"/>
    <w:rsid w:val="00F2285C"/>
    <w:rsid w:val="00F22BDD"/>
    <w:rsid w:val="00F233A1"/>
    <w:rsid w:val="00F25070"/>
    <w:rsid w:val="00F33C1D"/>
    <w:rsid w:val="00F35936"/>
    <w:rsid w:val="00F379AC"/>
    <w:rsid w:val="00F41AA1"/>
    <w:rsid w:val="00F4648D"/>
    <w:rsid w:val="00F51AD6"/>
    <w:rsid w:val="00F528A8"/>
    <w:rsid w:val="00F52E05"/>
    <w:rsid w:val="00F560D1"/>
    <w:rsid w:val="00F56AC4"/>
    <w:rsid w:val="00F61141"/>
    <w:rsid w:val="00F61688"/>
    <w:rsid w:val="00F61E87"/>
    <w:rsid w:val="00F63942"/>
    <w:rsid w:val="00F63A38"/>
    <w:rsid w:val="00F6572E"/>
    <w:rsid w:val="00F661AD"/>
    <w:rsid w:val="00F70BD4"/>
    <w:rsid w:val="00F71435"/>
    <w:rsid w:val="00F72108"/>
    <w:rsid w:val="00F734EF"/>
    <w:rsid w:val="00F75737"/>
    <w:rsid w:val="00F76440"/>
    <w:rsid w:val="00F76BD8"/>
    <w:rsid w:val="00F773FF"/>
    <w:rsid w:val="00F776D1"/>
    <w:rsid w:val="00F77DBC"/>
    <w:rsid w:val="00F86B03"/>
    <w:rsid w:val="00F87DB7"/>
    <w:rsid w:val="00F902A5"/>
    <w:rsid w:val="00F93052"/>
    <w:rsid w:val="00F93371"/>
    <w:rsid w:val="00F936AC"/>
    <w:rsid w:val="00F94561"/>
    <w:rsid w:val="00F961AA"/>
    <w:rsid w:val="00FA0618"/>
    <w:rsid w:val="00FA1AFD"/>
    <w:rsid w:val="00FA2280"/>
    <w:rsid w:val="00FA32EB"/>
    <w:rsid w:val="00FA4E00"/>
    <w:rsid w:val="00FB0E47"/>
    <w:rsid w:val="00FB4861"/>
    <w:rsid w:val="00FB6915"/>
    <w:rsid w:val="00FB75A6"/>
    <w:rsid w:val="00FC1AFB"/>
    <w:rsid w:val="00FC44E7"/>
    <w:rsid w:val="00FC58C1"/>
    <w:rsid w:val="00FD1124"/>
    <w:rsid w:val="00FD5A8D"/>
    <w:rsid w:val="00FD7215"/>
    <w:rsid w:val="00FD7B3D"/>
    <w:rsid w:val="00FF0348"/>
    <w:rsid w:val="00FF1310"/>
    <w:rsid w:val="00FF416D"/>
    <w:rsid w:val="00FF42D0"/>
    <w:rsid w:val="00FF4335"/>
    <w:rsid w:val="00FF477C"/>
    <w:rsid w:val="00FF647B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9C138"/>
  <w15:docId w15:val="{98D8D1A3-00B2-408B-A6C0-033A8E8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6B6"/>
    <w:pPr>
      <w:spacing w:after="60" w:line="240" w:lineRule="auto"/>
      <w:ind w:leftChars="171" w:left="357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46B6"/>
    <w:pPr>
      <w:keepNext/>
      <w:tabs>
        <w:tab w:val="left" w:pos="7230"/>
        <w:tab w:val="right" w:pos="9498"/>
      </w:tabs>
      <w:jc w:val="center"/>
      <w:outlineLvl w:val="2"/>
    </w:pPr>
    <w:rPr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B6"/>
    <w:pPr>
      <w:tabs>
        <w:tab w:val="center" w:pos="4513"/>
        <w:tab w:val="right" w:pos="9026"/>
      </w:tabs>
      <w:spacing w:after="0"/>
      <w:ind w:leftChars="0"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6B6"/>
  </w:style>
  <w:style w:type="paragraph" w:styleId="Footer">
    <w:name w:val="footer"/>
    <w:basedOn w:val="Normal"/>
    <w:link w:val="FooterChar"/>
    <w:uiPriority w:val="99"/>
    <w:unhideWhenUsed/>
    <w:rsid w:val="00EE46B6"/>
    <w:pPr>
      <w:tabs>
        <w:tab w:val="center" w:pos="4513"/>
        <w:tab w:val="right" w:pos="9026"/>
      </w:tabs>
      <w:spacing w:after="0"/>
      <w:ind w:leftChars="0"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46B6"/>
  </w:style>
  <w:style w:type="character" w:customStyle="1" w:styleId="Heading3Char">
    <w:name w:val="Heading 3 Char"/>
    <w:basedOn w:val="DefaultParagraphFont"/>
    <w:link w:val="Heading3"/>
    <w:rsid w:val="00EE46B6"/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E46B6"/>
    <w:pPr>
      <w:tabs>
        <w:tab w:val="left" w:pos="7230"/>
        <w:tab w:val="right" w:pos="9498"/>
      </w:tabs>
      <w:spacing w:line="360" w:lineRule="auto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46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E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414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9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B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B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D9E4-3F59-4384-B1F2-DF1A230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5221</Characters>
  <Application>Microsoft Office Word</Application>
  <DocSecurity>0</DocSecurity>
  <Lines>522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Morgan</dc:creator>
  <cp:keywords/>
  <dc:description/>
  <cp:lastModifiedBy>Peter Morgan</cp:lastModifiedBy>
  <cp:revision>2</cp:revision>
  <cp:lastPrinted>2018-03-22T21:54:00Z</cp:lastPrinted>
  <dcterms:created xsi:type="dcterms:W3CDTF">2018-04-02T04:12:00Z</dcterms:created>
  <dcterms:modified xsi:type="dcterms:W3CDTF">2018-04-02T04:12:00Z</dcterms:modified>
</cp:coreProperties>
</file>